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EAEFF5"/>
        <w:tblCellMar>
          <w:left w:w="0" w:type="dxa"/>
          <w:right w:w="0" w:type="dxa"/>
        </w:tblCellMar>
        <w:tblLook w:val="04A0" w:firstRow="1" w:lastRow="0" w:firstColumn="1" w:lastColumn="0" w:noHBand="0" w:noVBand="1"/>
      </w:tblPr>
      <w:tblGrid>
        <w:gridCol w:w="2163"/>
        <w:gridCol w:w="180"/>
        <w:gridCol w:w="7017"/>
      </w:tblGrid>
      <w:tr w:rsidR="003B142C" w:rsidRPr="00CC353A" w:rsidTr="003B142C">
        <w:trPr>
          <w:tblCellSpacing w:w="0" w:type="dxa"/>
        </w:trPr>
        <w:tc>
          <w:tcPr>
            <w:tcW w:w="0" w:type="auto"/>
            <w:shd w:val="clear" w:color="auto" w:fill="EAEFF5"/>
            <w:noWrap/>
            <w:hideMark/>
          </w:tcPr>
          <w:p w:rsidR="003B142C" w:rsidRPr="00CC353A" w:rsidRDefault="003B142C" w:rsidP="003B142C">
            <w:pPr>
              <w:spacing w:after="0" w:line="240" w:lineRule="auto"/>
              <w:jc w:val="right"/>
              <w:rPr>
                <w:rFonts w:eastAsia="Times New Roman" w:cs="Tahoma"/>
              </w:rPr>
            </w:pPr>
            <w:r w:rsidRPr="00CC353A">
              <w:rPr>
                <w:rFonts w:eastAsia="Times New Roman" w:cs="Tahoma"/>
                <w:color w:val="3C3C3C"/>
              </w:rPr>
              <w:t>Job Title</w:t>
            </w:r>
          </w:p>
        </w:tc>
        <w:tc>
          <w:tcPr>
            <w:tcW w:w="180" w:type="dxa"/>
            <w:shd w:val="clear" w:color="auto" w:fill="EAEFF5"/>
            <w:vAlign w:val="center"/>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114300" cy="114300"/>
                  <wp:effectExtent l="0" t="0" r="0" b="0"/>
                  <wp:docPr id="18" name="Picture 18"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shd w:val="clear" w:color="auto" w:fill="EAEFF5"/>
            <w:hideMark/>
          </w:tcPr>
          <w:p w:rsidR="003B142C" w:rsidRPr="00CC353A" w:rsidRDefault="003B142C" w:rsidP="003B142C">
            <w:pPr>
              <w:spacing w:after="0" w:line="240" w:lineRule="auto"/>
              <w:rPr>
                <w:rFonts w:eastAsia="Times New Roman" w:cs="Tahoma"/>
              </w:rPr>
            </w:pPr>
            <w:r w:rsidRPr="00CC353A">
              <w:rPr>
                <w:rFonts w:eastAsia="Times New Roman" w:cs="Tahoma"/>
                <w:b/>
                <w:bCs/>
                <w:color w:val="3C3C3C"/>
              </w:rPr>
              <w:t>Executive Director - Whole Child Services and Support</w:t>
            </w:r>
            <w:r w:rsidRPr="00CC353A">
              <w:rPr>
                <w:rFonts w:eastAsia="Times New Roman" w:cs="Tahoma"/>
                <w:noProof/>
              </w:rPr>
              <w:drawing>
                <wp:inline distT="0" distB="0" distL="0" distR="0">
                  <wp:extent cx="45720" cy="45720"/>
                  <wp:effectExtent l="0" t="0" r="0" b="0"/>
                  <wp:docPr id="17" name="Picture 17"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ahoma"/>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noWrap/>
            <w:hideMark/>
          </w:tcPr>
          <w:p w:rsidR="003B142C" w:rsidRPr="00CC353A" w:rsidRDefault="003B142C" w:rsidP="003B142C">
            <w:pPr>
              <w:spacing w:after="0" w:line="240" w:lineRule="auto"/>
              <w:jc w:val="right"/>
              <w:rPr>
                <w:rFonts w:eastAsia="Times New Roman" w:cs="Tahoma"/>
              </w:rPr>
            </w:pPr>
            <w:r w:rsidRPr="00CC353A">
              <w:rPr>
                <w:rFonts w:eastAsia="Times New Roman" w:cs="Tahoma"/>
                <w:color w:val="3C3C3C"/>
              </w:rPr>
              <w:t>Organization Name</w:t>
            </w:r>
          </w:p>
        </w:tc>
        <w:tc>
          <w:tcPr>
            <w:tcW w:w="180" w:type="dxa"/>
            <w:shd w:val="clear" w:color="auto" w:fill="EAEFF5"/>
            <w:vAlign w:val="center"/>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114300" cy="114300"/>
                  <wp:effectExtent l="0" t="0" r="0" b="0"/>
                  <wp:docPr id="14" name="Picture 14"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shd w:val="clear" w:color="auto" w:fill="EAEFF5"/>
            <w:hideMark/>
          </w:tcPr>
          <w:p w:rsidR="003B142C" w:rsidRPr="00CC353A" w:rsidRDefault="003B142C" w:rsidP="003B142C">
            <w:pPr>
              <w:spacing w:after="0" w:line="240" w:lineRule="auto"/>
              <w:rPr>
                <w:rFonts w:eastAsia="Times New Roman" w:cs="Tahoma"/>
              </w:rPr>
            </w:pPr>
            <w:r w:rsidRPr="00CC353A">
              <w:rPr>
                <w:rFonts w:eastAsia="Times New Roman" w:cs="Tahoma"/>
                <w:b/>
                <w:bCs/>
                <w:color w:val="3C3C3C"/>
              </w:rPr>
              <w:t>Whole Child Services and Support</w:t>
            </w:r>
            <w:r w:rsidRPr="00CC353A">
              <w:rPr>
                <w:rFonts w:eastAsia="Times New Roman" w:cs="Tahoma"/>
                <w:noProof/>
              </w:rPr>
              <w:drawing>
                <wp:inline distT="0" distB="0" distL="0" distR="0">
                  <wp:extent cx="45720" cy="45720"/>
                  <wp:effectExtent l="0" t="0" r="0" b="0"/>
                  <wp:docPr id="13" name="Picture 13"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ahoma"/>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noWrap/>
            <w:hideMark/>
          </w:tcPr>
          <w:p w:rsidR="003B142C" w:rsidRPr="00CC353A" w:rsidRDefault="003B142C" w:rsidP="003B142C">
            <w:pPr>
              <w:spacing w:after="0" w:line="240" w:lineRule="auto"/>
              <w:jc w:val="right"/>
              <w:rPr>
                <w:rFonts w:eastAsia="Times New Roman" w:cs="Tahoma"/>
              </w:rPr>
            </w:pPr>
            <w:r w:rsidRPr="00CC353A">
              <w:rPr>
                <w:rFonts w:eastAsia="Times New Roman" w:cs="Tahoma"/>
                <w:color w:val="3C3C3C"/>
              </w:rPr>
              <w:t>Department Description</w:t>
            </w:r>
          </w:p>
        </w:tc>
        <w:tc>
          <w:tcPr>
            <w:tcW w:w="180" w:type="dxa"/>
            <w:shd w:val="clear" w:color="auto" w:fill="EAEFF5"/>
            <w:vAlign w:val="center"/>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114300" cy="114300"/>
                  <wp:effectExtent l="0" t="0" r="0" b="0"/>
                  <wp:docPr id="12" name="Picture 12"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shd w:val="clear" w:color="auto" w:fill="EAEFF5"/>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45720" cy="45720"/>
                  <wp:effectExtent l="0" t="0" r="0" b="0"/>
                  <wp:docPr id="11" name="Picture 11"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ahoma"/>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jc w:val="center"/>
              <w:rPr>
                <w:rFonts w:eastAsia="Times New Roman" w:cs="Times New Roman"/>
              </w:rPr>
            </w:pPr>
            <w:r w:rsidRPr="00CC353A">
              <w:rPr>
                <w:rFonts w:eastAsia="Times New Roman" w:cs="Times New Roman"/>
                <w:b/>
                <w:bCs/>
                <w:u w:val="single"/>
              </w:rPr>
              <w:t>Related positions are contingent on board approval.</w:t>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noWrap/>
            <w:hideMark/>
          </w:tcPr>
          <w:p w:rsidR="003B142C" w:rsidRPr="00CC353A" w:rsidRDefault="003B142C" w:rsidP="003B142C">
            <w:pPr>
              <w:spacing w:after="0" w:line="240" w:lineRule="auto"/>
              <w:jc w:val="right"/>
              <w:rPr>
                <w:rFonts w:eastAsia="Times New Roman" w:cs="Tahoma"/>
              </w:rPr>
            </w:pPr>
            <w:r w:rsidRPr="00CC353A">
              <w:rPr>
                <w:rFonts w:eastAsia="Times New Roman" w:cs="Tahoma"/>
                <w:color w:val="3C3C3C"/>
              </w:rPr>
              <w:t>Job Summary</w:t>
            </w:r>
          </w:p>
        </w:tc>
        <w:tc>
          <w:tcPr>
            <w:tcW w:w="180" w:type="dxa"/>
            <w:shd w:val="clear" w:color="auto" w:fill="EAEFF5"/>
            <w:vAlign w:val="center"/>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114300" cy="114300"/>
                  <wp:effectExtent l="0" t="0" r="0" b="0"/>
                  <wp:docPr id="10" name="Picture 10"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shd w:val="clear" w:color="auto" w:fill="EAEFF5"/>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45720" cy="45720"/>
                  <wp:effectExtent l="0" t="0" r="0" b="0"/>
                  <wp:docPr id="9" name="Picture 9"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ahoma"/>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ahoma"/>
                <w:color w:val="000000"/>
              </w:rPr>
            </w:pPr>
            <w:r w:rsidRPr="00CC353A">
              <w:rPr>
                <w:rFonts w:eastAsia="Times New Roman" w:cs="Tahoma"/>
                <w:color w:val="000000"/>
              </w:rPr>
              <w:t>Responsible for the strategic direction of wellness, climate, social emotional, behavioral, wrap-around, extension services and enrichment opportunities within the district that must keep the holistic needs of students, families and staff at the forefront.  Connects strategy within academics and implementation within the Chief of Schools offices, to provide support to schools within an ecosystem that meets the diverse needs of students both academically and social emotionally.</w:t>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ahoma"/>
                <w:color w:val="000000"/>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noWrap/>
            <w:hideMark/>
          </w:tcPr>
          <w:p w:rsidR="003B142C" w:rsidRPr="00CC353A" w:rsidRDefault="003B142C" w:rsidP="003B142C">
            <w:pPr>
              <w:spacing w:after="0" w:line="240" w:lineRule="auto"/>
              <w:jc w:val="right"/>
              <w:rPr>
                <w:rFonts w:eastAsia="Times New Roman" w:cs="Tahoma"/>
              </w:rPr>
            </w:pPr>
            <w:r w:rsidRPr="00CC353A">
              <w:rPr>
                <w:rFonts w:eastAsia="Times New Roman" w:cs="Tahoma"/>
                <w:color w:val="3C3C3C"/>
              </w:rPr>
              <w:t>Essential Functions</w:t>
            </w:r>
          </w:p>
        </w:tc>
        <w:tc>
          <w:tcPr>
            <w:tcW w:w="180" w:type="dxa"/>
            <w:shd w:val="clear" w:color="auto" w:fill="EAEFF5"/>
            <w:vAlign w:val="center"/>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114300" cy="114300"/>
                  <wp:effectExtent l="0" t="0" r="0" b="0"/>
                  <wp:docPr id="8" name="Picture 8"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shd w:val="clear" w:color="auto" w:fill="EAEFF5"/>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45720" cy="45720"/>
                  <wp:effectExtent l="0" t="0" r="0" b="0"/>
                  <wp:docPr id="7" name="Picture 7"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ahoma"/>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237BCD">
            <w:pPr>
              <w:pStyle w:val="ListParagraph"/>
              <w:numPr>
                <w:ilvl w:val="0"/>
                <w:numId w:val="2"/>
              </w:numPr>
              <w:spacing w:after="0"/>
              <w:ind w:left="366" w:hanging="264"/>
              <w:rPr>
                <w:rFonts w:asciiTheme="minorHAnsi" w:hAnsiTheme="minorHAnsi" w:cs="Tahoma"/>
                <w:sz w:val="22"/>
                <w:szCs w:val="22"/>
              </w:rPr>
            </w:pPr>
            <w:r w:rsidRPr="00CC353A">
              <w:rPr>
                <w:rFonts w:asciiTheme="minorHAnsi" w:hAnsiTheme="minorHAnsi" w:cs="Tahoma"/>
                <w:sz w:val="22"/>
                <w:szCs w:val="22"/>
              </w:rPr>
              <w:t>Aligned with the Chief Executive Officer’s vision of student wholeness, defines and leads the strategic direction for </w:t>
            </w:r>
            <w:r w:rsidRPr="00CC353A">
              <w:rPr>
                <w:rFonts w:asciiTheme="minorHAnsi" w:hAnsiTheme="minorHAnsi" w:cs="Tahoma"/>
                <w:i/>
                <w:iCs/>
                <w:sz w:val="22"/>
                <w:szCs w:val="22"/>
              </w:rPr>
              <w:t>Whole Child Services and Support</w:t>
            </w:r>
            <w:r w:rsidRPr="00CC353A">
              <w:rPr>
                <w:rFonts w:asciiTheme="minorHAnsi" w:hAnsiTheme="minorHAnsi" w:cs="Tahoma"/>
                <w:sz w:val="22"/>
                <w:szCs w:val="22"/>
              </w:rPr>
              <w:t> and oversees the development and implementation of strategic long-term goals and objectives for all areas of oversight.</w:t>
            </w:r>
          </w:p>
          <w:p w:rsidR="003B142C" w:rsidRPr="00CC353A" w:rsidRDefault="003B142C" w:rsidP="00237BCD">
            <w:pPr>
              <w:pStyle w:val="ListParagraph"/>
              <w:numPr>
                <w:ilvl w:val="0"/>
                <w:numId w:val="2"/>
              </w:numPr>
              <w:spacing w:after="0"/>
              <w:ind w:left="366" w:hanging="264"/>
              <w:rPr>
                <w:rFonts w:asciiTheme="minorHAnsi" w:hAnsiTheme="minorHAnsi" w:cs="Tahoma"/>
                <w:sz w:val="22"/>
                <w:szCs w:val="22"/>
              </w:rPr>
            </w:pPr>
            <w:r w:rsidRPr="00CC353A">
              <w:rPr>
                <w:rFonts w:asciiTheme="minorHAnsi" w:hAnsiTheme="minorHAnsi" w:cs="Tahoma"/>
                <w:sz w:val="22"/>
                <w:szCs w:val="22"/>
              </w:rPr>
              <w:t>Manages assigned departments to ensure that clear goals and improvement targets are developed and aligned to activities which support achieving those goals.</w:t>
            </w:r>
          </w:p>
          <w:p w:rsidR="003B142C" w:rsidRPr="00CC353A" w:rsidRDefault="003B142C" w:rsidP="00237BCD">
            <w:pPr>
              <w:pStyle w:val="ListParagraph"/>
              <w:numPr>
                <w:ilvl w:val="0"/>
                <w:numId w:val="2"/>
              </w:numPr>
              <w:spacing w:after="0"/>
              <w:ind w:left="366" w:hanging="264"/>
              <w:rPr>
                <w:rFonts w:asciiTheme="minorHAnsi" w:hAnsiTheme="minorHAnsi" w:cs="Tahoma"/>
                <w:sz w:val="22"/>
                <w:szCs w:val="22"/>
              </w:rPr>
            </w:pPr>
            <w:r w:rsidRPr="00CC353A">
              <w:rPr>
                <w:rFonts w:asciiTheme="minorHAnsi" w:hAnsiTheme="minorHAnsi" w:cs="Tahoma"/>
                <w:sz w:val="22"/>
                <w:szCs w:val="22"/>
              </w:rPr>
              <w:t>Leads the work to ensure implementation of strategic, research-based, programming based on national best practices which supports student social and emotional health, wellness and enrichment opportunities to increase student engagement and academic outcomes.</w:t>
            </w:r>
          </w:p>
          <w:p w:rsidR="003B142C" w:rsidRPr="00CC353A" w:rsidRDefault="003B142C" w:rsidP="00237BCD">
            <w:pPr>
              <w:pStyle w:val="ListParagraph"/>
              <w:numPr>
                <w:ilvl w:val="0"/>
                <w:numId w:val="2"/>
              </w:numPr>
              <w:spacing w:after="0"/>
              <w:ind w:left="366" w:hanging="264"/>
              <w:rPr>
                <w:rFonts w:asciiTheme="minorHAnsi" w:hAnsiTheme="minorHAnsi" w:cs="Tahoma"/>
                <w:sz w:val="22"/>
                <w:szCs w:val="22"/>
              </w:rPr>
            </w:pPr>
            <w:r w:rsidRPr="00CC353A">
              <w:rPr>
                <w:rFonts w:asciiTheme="minorHAnsi" w:hAnsiTheme="minorHAnsi" w:cs="Tahoma"/>
                <w:sz w:val="22"/>
                <w:szCs w:val="22"/>
              </w:rPr>
              <w:t>Oversees the work to develop and align strategies for schools and staff to promote increased and improved student opportunities and experiences including but not limited to wellness, restorative practices, PBIS, climate, athletics, resiliency and trauma informed practices, home and hospital services, attendance, code of conduct and school choice opportunities for students and families.</w:t>
            </w:r>
          </w:p>
          <w:p w:rsidR="003B142C" w:rsidRPr="00CC353A" w:rsidRDefault="003B142C" w:rsidP="00237BCD">
            <w:pPr>
              <w:pStyle w:val="ListParagraph"/>
              <w:numPr>
                <w:ilvl w:val="0"/>
                <w:numId w:val="2"/>
              </w:numPr>
              <w:spacing w:after="0"/>
              <w:ind w:left="366" w:hanging="264"/>
              <w:rPr>
                <w:rFonts w:asciiTheme="minorHAnsi" w:hAnsiTheme="minorHAnsi" w:cs="Tahoma"/>
                <w:sz w:val="22"/>
                <w:szCs w:val="22"/>
              </w:rPr>
            </w:pPr>
            <w:r w:rsidRPr="00CC353A">
              <w:rPr>
                <w:rFonts w:asciiTheme="minorHAnsi" w:hAnsiTheme="minorHAnsi" w:cs="Tahoma"/>
                <w:sz w:val="22"/>
                <w:szCs w:val="22"/>
              </w:rPr>
              <w:t>Creates and oversees systems for monitoring and improvement from schools, parents, students and stakeholders to proactively inform district-level policy and practice relating to climate, discipline, wellness and social emotional supports.</w:t>
            </w:r>
          </w:p>
          <w:p w:rsidR="003B142C" w:rsidRPr="00CC353A" w:rsidRDefault="003B142C" w:rsidP="00237BCD">
            <w:pPr>
              <w:pStyle w:val="ListParagraph"/>
              <w:numPr>
                <w:ilvl w:val="0"/>
                <w:numId w:val="2"/>
              </w:numPr>
              <w:spacing w:after="0"/>
              <w:ind w:left="366" w:hanging="264"/>
              <w:rPr>
                <w:rFonts w:asciiTheme="minorHAnsi" w:hAnsiTheme="minorHAnsi" w:cs="Tahoma"/>
                <w:sz w:val="22"/>
                <w:szCs w:val="22"/>
              </w:rPr>
            </w:pPr>
            <w:r w:rsidRPr="00CC353A">
              <w:rPr>
                <w:rFonts w:asciiTheme="minorHAnsi" w:hAnsiTheme="minorHAnsi" w:cs="Tahoma"/>
                <w:sz w:val="22"/>
                <w:szCs w:val="22"/>
              </w:rPr>
              <w:t>Develops strategic alliances and works collaboratively with educational agencies, community members and other stakeholders.</w:t>
            </w:r>
          </w:p>
          <w:p w:rsidR="003B142C" w:rsidRPr="00CC353A" w:rsidRDefault="003B142C" w:rsidP="00237BCD">
            <w:pPr>
              <w:pStyle w:val="ListParagraph"/>
              <w:numPr>
                <w:ilvl w:val="0"/>
                <w:numId w:val="2"/>
              </w:numPr>
              <w:spacing w:after="0"/>
              <w:ind w:left="366" w:hanging="264"/>
              <w:rPr>
                <w:rFonts w:asciiTheme="minorHAnsi" w:hAnsiTheme="minorHAnsi" w:cs="Tahoma"/>
                <w:sz w:val="22"/>
                <w:szCs w:val="22"/>
              </w:rPr>
            </w:pPr>
            <w:r w:rsidRPr="00CC353A">
              <w:rPr>
                <w:rFonts w:asciiTheme="minorHAnsi" w:hAnsiTheme="minorHAnsi" w:cs="Tahoma"/>
                <w:sz w:val="22"/>
                <w:szCs w:val="22"/>
              </w:rPr>
              <w:t>Provides appropriate supervision, mentoring, and professional growth and development opportunities to assigned staff. </w:t>
            </w:r>
          </w:p>
          <w:p w:rsidR="003B142C" w:rsidRPr="00CC353A" w:rsidRDefault="003B142C" w:rsidP="00237BCD">
            <w:pPr>
              <w:pStyle w:val="ListParagraph"/>
              <w:numPr>
                <w:ilvl w:val="0"/>
                <w:numId w:val="2"/>
              </w:numPr>
              <w:spacing w:after="0"/>
              <w:ind w:left="366" w:hanging="264"/>
              <w:rPr>
                <w:rFonts w:asciiTheme="minorHAnsi" w:hAnsiTheme="minorHAnsi" w:cs="Tahoma"/>
                <w:sz w:val="22"/>
                <w:szCs w:val="22"/>
              </w:rPr>
            </w:pPr>
            <w:r w:rsidRPr="00CC353A">
              <w:rPr>
                <w:rFonts w:asciiTheme="minorHAnsi" w:hAnsiTheme="minorHAnsi" w:cs="Tahoma"/>
                <w:sz w:val="22"/>
                <w:szCs w:val="22"/>
              </w:rPr>
              <w:t>Collaborates within City Schools to support effective implementation and improved service to schools.</w:t>
            </w:r>
          </w:p>
          <w:p w:rsidR="003B142C" w:rsidRPr="00CC353A" w:rsidRDefault="003B142C" w:rsidP="00237BCD">
            <w:pPr>
              <w:pStyle w:val="ListParagraph"/>
              <w:numPr>
                <w:ilvl w:val="0"/>
                <w:numId w:val="2"/>
              </w:numPr>
              <w:spacing w:after="0"/>
              <w:ind w:left="366" w:hanging="264"/>
              <w:rPr>
                <w:rFonts w:asciiTheme="minorHAnsi" w:hAnsiTheme="minorHAnsi" w:cs="Tahoma"/>
                <w:sz w:val="22"/>
                <w:szCs w:val="22"/>
              </w:rPr>
            </w:pPr>
            <w:r w:rsidRPr="00CC353A">
              <w:rPr>
                <w:rFonts w:asciiTheme="minorHAnsi" w:hAnsiTheme="minorHAnsi" w:cs="Tahoma"/>
                <w:sz w:val="22"/>
                <w:szCs w:val="22"/>
              </w:rPr>
              <w:t>Prepares and makes presentations and communications for internal and external stakeholders.</w:t>
            </w:r>
          </w:p>
          <w:p w:rsidR="003B142C" w:rsidRPr="00CC353A" w:rsidRDefault="003B142C" w:rsidP="00237BCD">
            <w:pPr>
              <w:pStyle w:val="ListParagraph"/>
              <w:numPr>
                <w:ilvl w:val="0"/>
                <w:numId w:val="2"/>
              </w:numPr>
              <w:spacing w:after="0"/>
              <w:ind w:left="366" w:hanging="264"/>
              <w:rPr>
                <w:rFonts w:asciiTheme="minorHAnsi" w:hAnsiTheme="minorHAnsi"/>
                <w:sz w:val="22"/>
                <w:szCs w:val="22"/>
              </w:rPr>
            </w:pPr>
            <w:r w:rsidRPr="00CC353A">
              <w:rPr>
                <w:rFonts w:asciiTheme="minorHAnsi" w:hAnsiTheme="minorHAnsi"/>
                <w:sz w:val="22"/>
                <w:szCs w:val="22"/>
              </w:rPr>
              <w:t>Prepares and manages grants and general funds, submitting spending plan and progress reports within timelines.</w:t>
            </w:r>
          </w:p>
          <w:p w:rsidR="003B142C" w:rsidRPr="00CC353A" w:rsidRDefault="003B142C" w:rsidP="00237BCD">
            <w:pPr>
              <w:pStyle w:val="ListParagraph"/>
              <w:numPr>
                <w:ilvl w:val="0"/>
                <w:numId w:val="2"/>
              </w:numPr>
              <w:spacing w:after="0"/>
              <w:ind w:left="366" w:hanging="264"/>
              <w:rPr>
                <w:rFonts w:asciiTheme="minorHAnsi" w:hAnsiTheme="minorHAnsi"/>
                <w:sz w:val="22"/>
                <w:szCs w:val="22"/>
              </w:rPr>
            </w:pPr>
            <w:r w:rsidRPr="00CC353A">
              <w:rPr>
                <w:rFonts w:asciiTheme="minorHAnsi" w:hAnsiTheme="minorHAnsi"/>
                <w:sz w:val="22"/>
                <w:szCs w:val="22"/>
              </w:rPr>
              <w:lastRenderedPageBreak/>
              <w:t>Provides technical assistance and support to City Schools’ staff, parents, outside agencies and other school systems in matters related to the implementation of statutory mandates and best practices.</w:t>
            </w:r>
          </w:p>
          <w:p w:rsidR="003B142C" w:rsidRPr="00CC353A" w:rsidRDefault="003B142C" w:rsidP="00237BCD">
            <w:pPr>
              <w:pStyle w:val="ListParagraph"/>
              <w:numPr>
                <w:ilvl w:val="0"/>
                <w:numId w:val="2"/>
              </w:numPr>
              <w:spacing w:after="0"/>
              <w:ind w:left="366" w:hanging="264"/>
              <w:rPr>
                <w:rFonts w:asciiTheme="minorHAnsi" w:hAnsiTheme="minorHAnsi"/>
                <w:sz w:val="22"/>
                <w:szCs w:val="22"/>
              </w:rPr>
            </w:pPr>
            <w:r w:rsidRPr="00CC353A">
              <w:rPr>
                <w:rFonts w:asciiTheme="minorHAnsi" w:hAnsiTheme="minorHAnsi"/>
                <w:sz w:val="22"/>
                <w:szCs w:val="22"/>
              </w:rPr>
              <w:t>Ensures the provision of quality products and services.  Leads staff and district office supports (Community Learning Network teams) in the design, development, implementation, monitoring and documentation of effective improvement plans and procedures.  Confers with and advises team on administrative policies and procedures, technical problems, priorities, and methods.</w:t>
            </w:r>
          </w:p>
          <w:p w:rsidR="003B142C" w:rsidRPr="00CC353A" w:rsidRDefault="003B142C" w:rsidP="00237BCD">
            <w:pPr>
              <w:pStyle w:val="ListParagraph"/>
              <w:numPr>
                <w:ilvl w:val="0"/>
                <w:numId w:val="2"/>
              </w:numPr>
              <w:spacing w:after="0"/>
              <w:ind w:left="366" w:hanging="264"/>
              <w:rPr>
                <w:rFonts w:asciiTheme="minorHAnsi" w:hAnsiTheme="minorHAnsi" w:cs="Tahoma"/>
                <w:sz w:val="22"/>
                <w:szCs w:val="22"/>
              </w:rPr>
            </w:pPr>
            <w:r w:rsidRPr="00CC353A">
              <w:rPr>
                <w:rFonts w:asciiTheme="minorHAnsi" w:hAnsiTheme="minorHAnsi" w:cs="Tahoma"/>
                <w:sz w:val="22"/>
                <w:szCs w:val="22"/>
              </w:rPr>
              <w:t>Performs and promotes all activities in compliance with equal employment and nondiscrimination policies; follows federal laws, state laws, school board policies and the professional standards.</w:t>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ahoma"/>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noWrap/>
            <w:hideMark/>
          </w:tcPr>
          <w:p w:rsidR="003B142C" w:rsidRPr="00CC353A" w:rsidRDefault="003B142C" w:rsidP="003B142C">
            <w:pPr>
              <w:spacing w:after="0" w:line="240" w:lineRule="auto"/>
              <w:jc w:val="right"/>
              <w:rPr>
                <w:rFonts w:eastAsia="Times New Roman" w:cs="Tahoma"/>
              </w:rPr>
            </w:pPr>
            <w:r w:rsidRPr="00CC353A">
              <w:rPr>
                <w:rFonts w:eastAsia="Times New Roman" w:cs="Tahoma"/>
                <w:color w:val="3C3C3C"/>
              </w:rPr>
              <w:t>Qualifications</w:t>
            </w:r>
          </w:p>
        </w:tc>
        <w:tc>
          <w:tcPr>
            <w:tcW w:w="180" w:type="dxa"/>
            <w:shd w:val="clear" w:color="auto" w:fill="EAEFF5"/>
            <w:vAlign w:val="center"/>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114300" cy="114300"/>
                  <wp:effectExtent l="0" t="0" r="0" b="0"/>
                  <wp:docPr id="6" name="Picture 6"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shd w:val="clear" w:color="auto" w:fill="EAEFF5"/>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45720" cy="45720"/>
                  <wp:effectExtent l="0" t="0" r="0" b="0"/>
                  <wp:docPr id="5" name="Picture 5"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ahoma"/>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237BCD">
            <w:pPr>
              <w:spacing w:after="0"/>
            </w:pPr>
          </w:p>
        </w:tc>
        <w:tc>
          <w:tcPr>
            <w:tcW w:w="0" w:type="auto"/>
            <w:shd w:val="clear" w:color="auto" w:fill="EAEFF5"/>
            <w:vAlign w:val="center"/>
            <w:hideMark/>
          </w:tcPr>
          <w:p w:rsidR="00237BCD" w:rsidRPr="00CC353A" w:rsidRDefault="003B142C" w:rsidP="00F65589">
            <w:pPr>
              <w:pStyle w:val="ListParagraph"/>
              <w:numPr>
                <w:ilvl w:val="0"/>
                <w:numId w:val="4"/>
              </w:numPr>
              <w:spacing w:after="0"/>
              <w:ind w:left="357"/>
              <w:rPr>
                <w:rFonts w:asciiTheme="minorHAnsi" w:hAnsiTheme="minorHAnsi" w:cs="Tahoma"/>
                <w:sz w:val="22"/>
                <w:szCs w:val="22"/>
              </w:rPr>
            </w:pPr>
            <w:r w:rsidRPr="00CC353A">
              <w:rPr>
                <w:rFonts w:asciiTheme="minorHAnsi" w:hAnsiTheme="minorHAnsi" w:cs="Tahoma"/>
                <w:sz w:val="22"/>
                <w:szCs w:val="22"/>
              </w:rPr>
              <w:t>Master’s degree in administration &amp; supervision or a closely related field.  Degree must be from an accredited college or institution.</w:t>
            </w:r>
          </w:p>
          <w:p w:rsidR="00237BCD" w:rsidRPr="00CC353A" w:rsidRDefault="003B142C" w:rsidP="00237BCD">
            <w:pPr>
              <w:pStyle w:val="ListParagraph"/>
              <w:numPr>
                <w:ilvl w:val="0"/>
                <w:numId w:val="4"/>
              </w:numPr>
              <w:spacing w:after="0"/>
              <w:ind w:left="357"/>
              <w:rPr>
                <w:rFonts w:asciiTheme="minorHAnsi" w:hAnsiTheme="minorHAnsi" w:cs="Tahoma"/>
                <w:sz w:val="22"/>
                <w:szCs w:val="22"/>
              </w:rPr>
            </w:pPr>
            <w:r w:rsidRPr="00CC353A">
              <w:rPr>
                <w:rFonts w:asciiTheme="minorHAnsi" w:hAnsiTheme="minorHAnsi" w:cs="Tahoma"/>
                <w:sz w:val="22"/>
                <w:szCs w:val="22"/>
              </w:rPr>
              <w:t>Seven years of supervisory/administrative/leadership experience.</w:t>
            </w:r>
          </w:p>
          <w:p w:rsidR="00237BCD" w:rsidRPr="00CC353A" w:rsidRDefault="003B142C" w:rsidP="00237BCD">
            <w:pPr>
              <w:pStyle w:val="ListParagraph"/>
              <w:numPr>
                <w:ilvl w:val="0"/>
                <w:numId w:val="4"/>
              </w:numPr>
              <w:spacing w:after="0"/>
              <w:ind w:left="357"/>
              <w:rPr>
                <w:rFonts w:asciiTheme="minorHAnsi" w:hAnsiTheme="minorHAnsi" w:cs="Tahoma"/>
                <w:sz w:val="22"/>
                <w:szCs w:val="22"/>
              </w:rPr>
            </w:pPr>
            <w:r w:rsidRPr="00CC353A">
              <w:rPr>
                <w:rFonts w:asciiTheme="minorHAnsi" w:hAnsiTheme="minorHAnsi" w:cs="Tahoma"/>
                <w:sz w:val="22"/>
                <w:szCs w:val="22"/>
              </w:rPr>
              <w:t xml:space="preserve">Experience in an </w:t>
            </w:r>
            <w:r w:rsidR="00237BCD" w:rsidRPr="00CC353A">
              <w:rPr>
                <w:rFonts w:asciiTheme="minorHAnsi" w:hAnsiTheme="minorHAnsi" w:cs="Tahoma"/>
                <w:sz w:val="22"/>
                <w:szCs w:val="22"/>
              </w:rPr>
              <w:t>urban school district and </w:t>
            </w:r>
            <w:r w:rsidRPr="00CC353A">
              <w:rPr>
                <w:rFonts w:asciiTheme="minorHAnsi" w:hAnsiTheme="minorHAnsi" w:cs="Tahoma"/>
                <w:sz w:val="22"/>
                <w:szCs w:val="22"/>
              </w:rPr>
              <w:t>as a school leader, preferred.</w:t>
            </w:r>
          </w:p>
          <w:p w:rsidR="00237BCD" w:rsidRPr="00CC353A" w:rsidRDefault="003B142C" w:rsidP="00237BCD">
            <w:pPr>
              <w:pStyle w:val="ListParagraph"/>
              <w:numPr>
                <w:ilvl w:val="0"/>
                <w:numId w:val="4"/>
              </w:numPr>
              <w:spacing w:after="0"/>
              <w:ind w:left="357"/>
              <w:rPr>
                <w:rFonts w:asciiTheme="minorHAnsi" w:hAnsiTheme="minorHAnsi" w:cs="Tahoma"/>
                <w:sz w:val="22"/>
                <w:szCs w:val="22"/>
              </w:rPr>
            </w:pPr>
            <w:r w:rsidRPr="00CC353A">
              <w:rPr>
                <w:rFonts w:asciiTheme="minorHAnsi" w:hAnsiTheme="minorHAnsi" w:cs="Tahoma"/>
                <w:sz w:val="22"/>
                <w:szCs w:val="22"/>
              </w:rPr>
              <w:t>Demonstrated experience in development and implementation of strategies and supports inclusive of professional adult learning which meet the needs of school communities and individual students.</w:t>
            </w:r>
          </w:p>
          <w:p w:rsidR="00237BCD" w:rsidRPr="00CC353A" w:rsidRDefault="003B142C" w:rsidP="00237BCD">
            <w:pPr>
              <w:pStyle w:val="ListParagraph"/>
              <w:numPr>
                <w:ilvl w:val="0"/>
                <w:numId w:val="4"/>
              </w:numPr>
              <w:spacing w:after="0"/>
              <w:ind w:left="357"/>
              <w:rPr>
                <w:rFonts w:asciiTheme="minorHAnsi" w:hAnsiTheme="minorHAnsi" w:cs="Tahoma"/>
                <w:sz w:val="22"/>
                <w:szCs w:val="22"/>
              </w:rPr>
            </w:pPr>
            <w:r w:rsidRPr="00CC353A">
              <w:rPr>
                <w:rFonts w:asciiTheme="minorHAnsi" w:hAnsiTheme="minorHAnsi" w:cs="Tahoma"/>
                <w:sz w:val="22"/>
                <w:szCs w:val="22"/>
              </w:rPr>
              <w:t>Demonstrated experience in high level complex problem solving, building leadership capacity, managing and contributing to large scale organizational change.</w:t>
            </w:r>
          </w:p>
          <w:p w:rsidR="00237BCD" w:rsidRPr="00CC353A" w:rsidRDefault="003B142C" w:rsidP="00237BCD">
            <w:pPr>
              <w:pStyle w:val="ListParagraph"/>
              <w:numPr>
                <w:ilvl w:val="0"/>
                <w:numId w:val="4"/>
              </w:numPr>
              <w:spacing w:after="0"/>
              <w:ind w:left="357"/>
              <w:rPr>
                <w:rFonts w:asciiTheme="minorHAnsi" w:hAnsiTheme="minorHAnsi" w:cs="Tahoma"/>
                <w:sz w:val="22"/>
                <w:szCs w:val="22"/>
              </w:rPr>
            </w:pPr>
            <w:r w:rsidRPr="00CC353A">
              <w:rPr>
                <w:rFonts w:asciiTheme="minorHAnsi" w:hAnsiTheme="minorHAnsi" w:cs="Tahoma"/>
                <w:sz w:val="22"/>
                <w:szCs w:val="22"/>
              </w:rPr>
              <w:t>Demonstrated knowledge of student in a public or private school, foundation and/or community org</w:t>
            </w:r>
            <w:r w:rsidR="00237BCD" w:rsidRPr="00CC353A">
              <w:rPr>
                <w:rFonts w:asciiTheme="minorHAnsi" w:hAnsiTheme="minorHAnsi" w:cs="Tahoma"/>
                <w:sz w:val="22"/>
                <w:szCs w:val="22"/>
              </w:rPr>
              <w:t xml:space="preserve">anization, as well as knowledge </w:t>
            </w:r>
            <w:r w:rsidRPr="00CC353A">
              <w:rPr>
                <w:rFonts w:asciiTheme="minorHAnsi" w:hAnsiTheme="minorHAnsi" w:cs="Tahoma"/>
                <w:sz w:val="22"/>
                <w:szCs w:val="22"/>
              </w:rPr>
              <w:t>of productive school cultures.</w:t>
            </w:r>
          </w:p>
          <w:p w:rsidR="00237BCD" w:rsidRPr="00CC353A" w:rsidRDefault="003B142C" w:rsidP="00237BCD">
            <w:pPr>
              <w:pStyle w:val="ListParagraph"/>
              <w:numPr>
                <w:ilvl w:val="0"/>
                <w:numId w:val="4"/>
              </w:numPr>
              <w:spacing w:after="0"/>
              <w:ind w:left="357"/>
              <w:rPr>
                <w:rFonts w:asciiTheme="minorHAnsi" w:hAnsiTheme="minorHAnsi" w:cs="Tahoma"/>
                <w:sz w:val="22"/>
                <w:szCs w:val="22"/>
              </w:rPr>
            </w:pPr>
            <w:r w:rsidRPr="00CC353A">
              <w:rPr>
                <w:rFonts w:asciiTheme="minorHAnsi" w:hAnsiTheme="minorHAnsi" w:cs="Tahoma"/>
                <w:sz w:val="22"/>
                <w:szCs w:val="22"/>
              </w:rPr>
              <w:t>Ability to work cooperatively with a variety of district offices to develop district strategies.</w:t>
            </w:r>
          </w:p>
          <w:p w:rsidR="00237BCD" w:rsidRPr="00CC353A" w:rsidRDefault="003B142C" w:rsidP="00237BCD">
            <w:pPr>
              <w:pStyle w:val="ListParagraph"/>
              <w:numPr>
                <w:ilvl w:val="0"/>
                <w:numId w:val="4"/>
              </w:numPr>
              <w:spacing w:after="0"/>
              <w:ind w:left="357"/>
              <w:rPr>
                <w:rFonts w:asciiTheme="minorHAnsi" w:hAnsiTheme="minorHAnsi" w:cs="Tahoma"/>
                <w:sz w:val="22"/>
                <w:szCs w:val="22"/>
              </w:rPr>
            </w:pPr>
            <w:r w:rsidRPr="00CC353A">
              <w:rPr>
                <w:rFonts w:asciiTheme="minorHAnsi" w:hAnsiTheme="minorHAnsi" w:cs="Tahoma"/>
                <w:sz w:val="22"/>
                <w:szCs w:val="22"/>
              </w:rPr>
              <w:t>Ability to engage in and contribute to senior management-level discussions concerning policy and guidance of the District.</w:t>
            </w:r>
          </w:p>
          <w:p w:rsidR="00237BCD" w:rsidRPr="00CC353A" w:rsidRDefault="003B142C" w:rsidP="00237BCD">
            <w:pPr>
              <w:pStyle w:val="ListParagraph"/>
              <w:numPr>
                <w:ilvl w:val="0"/>
                <w:numId w:val="4"/>
              </w:numPr>
              <w:spacing w:after="0"/>
              <w:ind w:left="357"/>
              <w:rPr>
                <w:rFonts w:asciiTheme="minorHAnsi" w:hAnsiTheme="minorHAnsi" w:cs="Tahoma"/>
                <w:sz w:val="22"/>
                <w:szCs w:val="22"/>
              </w:rPr>
            </w:pPr>
            <w:r w:rsidRPr="00CC353A">
              <w:rPr>
                <w:rFonts w:asciiTheme="minorHAnsi" w:hAnsiTheme="minorHAnsi" w:cs="Tahoma"/>
                <w:sz w:val="22"/>
                <w:szCs w:val="22"/>
              </w:rPr>
              <w:t>Experience in using data at a school level to analyze trends in attendance, behavior and other areas that affect student achievement.</w:t>
            </w:r>
          </w:p>
          <w:p w:rsidR="00237BCD" w:rsidRPr="00CC353A" w:rsidRDefault="003B142C" w:rsidP="00237BCD">
            <w:pPr>
              <w:pStyle w:val="ListParagraph"/>
              <w:numPr>
                <w:ilvl w:val="0"/>
                <w:numId w:val="4"/>
              </w:numPr>
              <w:spacing w:after="0"/>
              <w:ind w:left="357"/>
              <w:rPr>
                <w:rFonts w:asciiTheme="minorHAnsi" w:hAnsiTheme="minorHAnsi" w:cs="Tahoma"/>
                <w:sz w:val="22"/>
                <w:szCs w:val="22"/>
              </w:rPr>
            </w:pPr>
            <w:r w:rsidRPr="00CC353A">
              <w:rPr>
                <w:rFonts w:asciiTheme="minorHAnsi" w:hAnsiTheme="minorHAnsi" w:cs="Tahoma"/>
                <w:sz w:val="22"/>
                <w:szCs w:val="22"/>
              </w:rPr>
              <w:t>Demonstrated knowledge of data analysis and using data surrounding outcomes to support professionals in improvement planning, goal setting, and continuous improvement activities.</w:t>
            </w:r>
          </w:p>
          <w:p w:rsidR="003B142C" w:rsidRPr="00CC353A" w:rsidRDefault="003B142C" w:rsidP="00237BCD">
            <w:pPr>
              <w:pStyle w:val="ListParagraph"/>
              <w:numPr>
                <w:ilvl w:val="0"/>
                <w:numId w:val="4"/>
              </w:numPr>
              <w:spacing w:after="0"/>
              <w:ind w:left="357"/>
              <w:rPr>
                <w:rFonts w:asciiTheme="minorHAnsi" w:hAnsiTheme="minorHAnsi" w:cs="Tahoma"/>
                <w:sz w:val="22"/>
                <w:szCs w:val="22"/>
              </w:rPr>
            </w:pPr>
            <w:r w:rsidRPr="00CC353A">
              <w:rPr>
                <w:rFonts w:asciiTheme="minorHAnsi" w:hAnsiTheme="minorHAnsi" w:cs="Tahoma"/>
                <w:sz w:val="22"/>
                <w:szCs w:val="22"/>
              </w:rPr>
              <w:t>Proficient in the use of technical computer applications, including Microsoft Office, particularly Excel, Word, PowerPoint and Access.</w:t>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ahoma"/>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noWrap/>
            <w:hideMark/>
          </w:tcPr>
          <w:p w:rsidR="003B142C" w:rsidRPr="00CC353A" w:rsidRDefault="003B142C" w:rsidP="003B142C">
            <w:pPr>
              <w:spacing w:after="0" w:line="240" w:lineRule="auto"/>
              <w:jc w:val="right"/>
              <w:rPr>
                <w:rFonts w:eastAsia="Times New Roman" w:cs="Tahoma"/>
              </w:rPr>
            </w:pPr>
            <w:r w:rsidRPr="00CC353A">
              <w:rPr>
                <w:rFonts w:eastAsia="Times New Roman" w:cs="Tahoma"/>
                <w:color w:val="3C3C3C"/>
              </w:rPr>
              <w:t>Additional Details</w:t>
            </w:r>
          </w:p>
        </w:tc>
        <w:tc>
          <w:tcPr>
            <w:tcW w:w="180" w:type="dxa"/>
            <w:shd w:val="clear" w:color="auto" w:fill="EAEFF5"/>
            <w:vAlign w:val="center"/>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114300" cy="114300"/>
                  <wp:effectExtent l="0" t="0" r="0" b="0"/>
                  <wp:docPr id="4" name="Picture 4"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shd w:val="clear" w:color="auto" w:fill="EAEFF5"/>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45720" cy="45720"/>
                  <wp:effectExtent l="0" t="0" r="0" b="0"/>
                  <wp:docPr id="3" name="Picture 3"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ahoma"/>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imes New Roman"/>
                <w:b/>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b/>
              </w:rPr>
            </w:pPr>
          </w:p>
        </w:tc>
        <w:tc>
          <w:tcPr>
            <w:tcW w:w="0" w:type="auto"/>
            <w:shd w:val="clear" w:color="auto" w:fill="EAEFF5"/>
            <w:vAlign w:val="center"/>
            <w:hideMark/>
          </w:tcPr>
          <w:p w:rsidR="003B142C" w:rsidRPr="00CC353A" w:rsidRDefault="003B142C" w:rsidP="003B142C">
            <w:pPr>
              <w:spacing w:after="0" w:line="240" w:lineRule="auto"/>
              <w:rPr>
                <w:rFonts w:eastAsia="Times New Roman" w:cs="Tahoma"/>
                <w:b/>
              </w:rPr>
            </w:pPr>
            <w:r w:rsidRPr="00CC353A">
              <w:rPr>
                <w:rFonts w:eastAsia="Times New Roman" w:cs="Tahoma"/>
                <w:b/>
                <w:u w:val="single"/>
              </w:rPr>
              <w:t>Qualified candidates for the above position must submit the following:</w:t>
            </w:r>
          </w:p>
          <w:p w:rsidR="00237BCD" w:rsidRPr="00CC353A" w:rsidRDefault="003B142C" w:rsidP="00F5349D">
            <w:pPr>
              <w:pStyle w:val="ListParagraph"/>
              <w:numPr>
                <w:ilvl w:val="0"/>
                <w:numId w:val="5"/>
              </w:numPr>
              <w:spacing w:after="0"/>
              <w:ind w:left="360"/>
              <w:rPr>
                <w:rFonts w:asciiTheme="minorHAnsi" w:hAnsiTheme="minorHAnsi"/>
                <w:b/>
                <w:sz w:val="22"/>
                <w:szCs w:val="22"/>
              </w:rPr>
            </w:pPr>
            <w:r w:rsidRPr="00CC353A">
              <w:rPr>
                <w:rFonts w:asciiTheme="minorHAnsi" w:hAnsiTheme="minorHAnsi"/>
                <w:b/>
                <w:sz w:val="22"/>
                <w:szCs w:val="22"/>
              </w:rPr>
              <w:t>Completed online application</w:t>
            </w:r>
          </w:p>
          <w:p w:rsidR="00237BCD" w:rsidRPr="00CC353A" w:rsidRDefault="003B142C" w:rsidP="00EA6FD0">
            <w:pPr>
              <w:pStyle w:val="ListParagraph"/>
              <w:numPr>
                <w:ilvl w:val="0"/>
                <w:numId w:val="5"/>
              </w:numPr>
              <w:spacing w:after="0"/>
              <w:ind w:left="360"/>
              <w:rPr>
                <w:rFonts w:asciiTheme="minorHAnsi" w:hAnsiTheme="minorHAnsi"/>
                <w:b/>
                <w:sz w:val="22"/>
                <w:szCs w:val="22"/>
              </w:rPr>
            </w:pPr>
            <w:r w:rsidRPr="00CC353A">
              <w:rPr>
                <w:rFonts w:asciiTheme="minorHAnsi" w:hAnsiTheme="minorHAnsi"/>
                <w:b/>
                <w:sz w:val="22"/>
                <w:szCs w:val="22"/>
              </w:rPr>
              <w:t>Resume that clearly demonstrates the above minimum qualifications.  It is important that you include all experiences and education related to the position to which you are applying.</w:t>
            </w:r>
          </w:p>
          <w:p w:rsidR="00237BCD" w:rsidRPr="00CC353A" w:rsidRDefault="003B142C" w:rsidP="00434110">
            <w:pPr>
              <w:pStyle w:val="ListParagraph"/>
              <w:numPr>
                <w:ilvl w:val="0"/>
                <w:numId w:val="5"/>
              </w:numPr>
              <w:spacing w:after="0"/>
              <w:ind w:left="360"/>
              <w:rPr>
                <w:rFonts w:asciiTheme="minorHAnsi" w:hAnsiTheme="minorHAnsi"/>
                <w:b/>
                <w:sz w:val="22"/>
                <w:szCs w:val="22"/>
              </w:rPr>
            </w:pPr>
            <w:r w:rsidRPr="00CC353A">
              <w:rPr>
                <w:rFonts w:asciiTheme="minorHAnsi" w:hAnsiTheme="minorHAnsi"/>
                <w:b/>
                <w:sz w:val="22"/>
                <w:szCs w:val="22"/>
              </w:rPr>
              <w:t>Upload copies of all transcripts –undergraduate, graduate and all MSDE Certifications</w:t>
            </w:r>
          </w:p>
          <w:p w:rsidR="00237BCD" w:rsidRPr="00CC353A" w:rsidRDefault="003B142C" w:rsidP="00237BCD">
            <w:pPr>
              <w:pStyle w:val="ListParagraph"/>
              <w:numPr>
                <w:ilvl w:val="0"/>
                <w:numId w:val="5"/>
              </w:numPr>
              <w:spacing w:after="0"/>
              <w:ind w:left="360"/>
              <w:rPr>
                <w:rFonts w:asciiTheme="minorHAnsi" w:hAnsiTheme="minorHAnsi"/>
                <w:b/>
                <w:sz w:val="22"/>
                <w:szCs w:val="22"/>
              </w:rPr>
            </w:pPr>
            <w:r w:rsidRPr="00CC353A">
              <w:rPr>
                <w:rFonts w:asciiTheme="minorHAnsi" w:hAnsiTheme="minorHAnsi"/>
                <w:b/>
                <w:sz w:val="22"/>
                <w:szCs w:val="22"/>
              </w:rPr>
              <w:t>Must provide three (3) professional references to include: name, title, business address, e-mail address and phone number</w:t>
            </w:r>
          </w:p>
          <w:p w:rsidR="00237BCD" w:rsidRPr="00CC353A" w:rsidRDefault="003B142C" w:rsidP="00237BCD">
            <w:pPr>
              <w:pStyle w:val="ListParagraph"/>
              <w:numPr>
                <w:ilvl w:val="0"/>
                <w:numId w:val="5"/>
              </w:numPr>
              <w:spacing w:after="0"/>
              <w:ind w:left="360"/>
              <w:rPr>
                <w:rFonts w:asciiTheme="minorHAnsi" w:hAnsiTheme="minorHAnsi"/>
                <w:b/>
                <w:sz w:val="22"/>
                <w:szCs w:val="22"/>
              </w:rPr>
            </w:pPr>
            <w:r w:rsidRPr="00CC353A">
              <w:rPr>
                <w:rFonts w:asciiTheme="minorHAnsi" w:hAnsiTheme="minorHAnsi"/>
                <w:b/>
                <w:sz w:val="22"/>
                <w:szCs w:val="22"/>
              </w:rPr>
              <w:t>All documentation/certification necessary (scanned copies accepted) to substantiate minimum qualifications; must be uploaded into application</w:t>
            </w:r>
          </w:p>
          <w:p w:rsidR="003B142C" w:rsidRPr="00CC353A" w:rsidRDefault="003B142C" w:rsidP="00237BCD">
            <w:pPr>
              <w:pStyle w:val="ListParagraph"/>
              <w:numPr>
                <w:ilvl w:val="0"/>
                <w:numId w:val="5"/>
              </w:numPr>
              <w:spacing w:after="0"/>
              <w:ind w:left="360"/>
              <w:rPr>
                <w:rFonts w:asciiTheme="minorHAnsi" w:hAnsiTheme="minorHAnsi"/>
                <w:b/>
                <w:sz w:val="22"/>
                <w:szCs w:val="22"/>
              </w:rPr>
            </w:pPr>
            <w:r w:rsidRPr="00CC353A">
              <w:rPr>
                <w:rFonts w:asciiTheme="minorHAnsi" w:hAnsiTheme="minorHAnsi"/>
                <w:b/>
                <w:sz w:val="22"/>
                <w:szCs w:val="22"/>
              </w:rPr>
              <w:t>All documentation must be scanned and uploaded to application</w:t>
            </w:r>
          </w:p>
          <w:p w:rsidR="003B142C" w:rsidRPr="00CC353A" w:rsidRDefault="003B142C" w:rsidP="00CC353A">
            <w:pPr>
              <w:spacing w:after="0" w:line="240" w:lineRule="auto"/>
              <w:rPr>
                <w:rFonts w:eastAsia="Times New Roman" w:cs="Times New Roman"/>
                <w:b/>
              </w:rPr>
            </w:pPr>
            <w:r w:rsidRPr="00CC353A">
              <w:rPr>
                <w:rFonts w:eastAsia="Times New Roman" w:cs="Times New Roman"/>
                <w:b/>
                <w:spacing w:val="-3"/>
                <w:u w:val="single"/>
              </w:rPr>
              <w:t>Benefits</w:t>
            </w:r>
            <w:r w:rsidRPr="00CC353A">
              <w:rPr>
                <w:rFonts w:eastAsia="Times New Roman" w:cs="Times New Roman"/>
                <w:b/>
                <w:spacing w:val="-3"/>
              </w:rPr>
              <w:t xml:space="preserve"> -- This position is eligible for benefits. </w:t>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noWrap/>
            <w:hideMark/>
          </w:tcPr>
          <w:p w:rsidR="003B142C" w:rsidRPr="00CC353A" w:rsidRDefault="003B142C" w:rsidP="003B142C">
            <w:pPr>
              <w:spacing w:after="0" w:line="240" w:lineRule="auto"/>
              <w:jc w:val="right"/>
              <w:rPr>
                <w:rFonts w:eastAsia="Times New Roman" w:cs="Tahoma"/>
              </w:rPr>
            </w:pPr>
            <w:r w:rsidRPr="00CC353A">
              <w:rPr>
                <w:rFonts w:eastAsia="Times New Roman" w:cs="Tahoma"/>
                <w:color w:val="3C3C3C"/>
              </w:rPr>
              <w:t>How To Apply</w:t>
            </w:r>
          </w:p>
        </w:tc>
        <w:tc>
          <w:tcPr>
            <w:tcW w:w="180" w:type="dxa"/>
            <w:shd w:val="clear" w:color="auto" w:fill="EAEFF5"/>
            <w:vAlign w:val="center"/>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114300" cy="114300"/>
                  <wp:effectExtent l="0" t="0" r="0" b="0"/>
                  <wp:docPr id="2" name="Picture 2"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0" w:type="auto"/>
            <w:shd w:val="clear" w:color="auto" w:fill="EAEFF5"/>
            <w:hideMark/>
          </w:tcPr>
          <w:p w:rsidR="003B142C" w:rsidRPr="00CC353A" w:rsidRDefault="003B142C" w:rsidP="003B142C">
            <w:pPr>
              <w:spacing w:after="0" w:line="240" w:lineRule="auto"/>
              <w:rPr>
                <w:rFonts w:eastAsia="Times New Roman" w:cs="Tahoma"/>
              </w:rPr>
            </w:pPr>
            <w:r w:rsidRPr="00CC353A">
              <w:rPr>
                <w:rFonts w:eastAsia="Times New Roman" w:cs="Tahoma"/>
                <w:noProof/>
              </w:rPr>
              <w:drawing>
                <wp:inline distT="0" distB="0" distL="0" distR="0">
                  <wp:extent cx="45720" cy="45720"/>
                  <wp:effectExtent l="0" t="0" r="0" b="0"/>
                  <wp:docPr id="1" name="Picture 1" descr="https://ebs.bcps.k12.md.us/OA_HTML/cabo/images/sw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bs.bcps.k12.md.us/OA_HTML/cabo/images/swa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3B142C" w:rsidRPr="00CC353A" w:rsidTr="003B142C">
        <w:trPr>
          <w:trHeight w:val="36"/>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ahoma"/>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r>
      <w:tr w:rsidR="003B142C" w:rsidRPr="00CC353A" w:rsidTr="003B142C">
        <w:trPr>
          <w:tblCellSpacing w:w="0" w:type="dxa"/>
        </w:trPr>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3B142C">
            <w:pPr>
              <w:spacing w:after="0" w:line="240" w:lineRule="auto"/>
              <w:rPr>
                <w:rFonts w:eastAsia="Times New Roman" w:cs="Times New Roman"/>
              </w:rPr>
            </w:pPr>
          </w:p>
        </w:tc>
        <w:tc>
          <w:tcPr>
            <w:tcW w:w="0" w:type="auto"/>
            <w:shd w:val="clear" w:color="auto" w:fill="EAEFF5"/>
            <w:vAlign w:val="center"/>
            <w:hideMark/>
          </w:tcPr>
          <w:p w:rsidR="003B142C" w:rsidRPr="00CC353A" w:rsidRDefault="003B142C" w:rsidP="00237BCD">
            <w:pPr>
              <w:spacing w:after="0" w:line="240" w:lineRule="auto"/>
              <w:rPr>
                <w:rFonts w:eastAsia="Times New Roman" w:cs="Tahoma"/>
              </w:rPr>
            </w:pPr>
            <w:r w:rsidRPr="00CC353A">
              <w:rPr>
                <w:rFonts w:eastAsia="Times New Roman" w:cs="Tahoma"/>
              </w:rPr>
              <w:t>If you wish to apply for this position, click the Register and Apply Now Button below.</w:t>
            </w:r>
          </w:p>
        </w:tc>
      </w:tr>
    </w:tbl>
    <w:p w:rsidR="00E202B3" w:rsidRPr="00CC353A" w:rsidRDefault="00E202B3">
      <w:bookmarkStart w:id="0" w:name="_GoBack"/>
      <w:bookmarkEnd w:id="0"/>
    </w:p>
    <w:sectPr w:rsidR="00E202B3" w:rsidRPr="00CC3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545B"/>
    <w:multiLevelType w:val="hybridMultilevel"/>
    <w:tmpl w:val="D8A4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967D0"/>
    <w:multiLevelType w:val="hybridMultilevel"/>
    <w:tmpl w:val="A7C8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65701"/>
    <w:multiLevelType w:val="hybridMultilevel"/>
    <w:tmpl w:val="07CE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510F3"/>
    <w:multiLevelType w:val="hybridMultilevel"/>
    <w:tmpl w:val="227E9F5A"/>
    <w:lvl w:ilvl="0" w:tplc="A4D63898">
      <w:numFmt w:val="bullet"/>
      <w:lvlText w:val=""/>
      <w:lvlJc w:val="left"/>
      <w:pPr>
        <w:ind w:left="720" w:hanging="72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E00FC"/>
    <w:multiLevelType w:val="hybridMultilevel"/>
    <w:tmpl w:val="ACBE94FA"/>
    <w:lvl w:ilvl="0" w:tplc="A4D63898">
      <w:numFmt w:val="bullet"/>
      <w:lvlText w:val=""/>
      <w:lvlJc w:val="left"/>
      <w:pPr>
        <w:ind w:left="720" w:hanging="720"/>
      </w:pPr>
      <w:rPr>
        <w:rFonts w:ascii="Symbol" w:eastAsia="Times New Roman"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2C"/>
    <w:rsid w:val="00237BCD"/>
    <w:rsid w:val="003B142C"/>
    <w:rsid w:val="00CC353A"/>
    <w:rsid w:val="00E202B3"/>
    <w:rsid w:val="00EC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3B66F-6CD2-4D40-9A1C-E76A220F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c">
    <w:name w:val="xc"/>
    <w:basedOn w:val="DefaultParagraphFont"/>
    <w:rsid w:val="003B142C"/>
  </w:style>
  <w:style w:type="character" w:customStyle="1" w:styleId="x2">
    <w:name w:val="x2"/>
    <w:basedOn w:val="DefaultParagraphFont"/>
    <w:rsid w:val="003B142C"/>
  </w:style>
  <w:style w:type="paragraph" w:styleId="BodyText3">
    <w:name w:val="Body Text 3"/>
    <w:basedOn w:val="Normal"/>
    <w:link w:val="BodyText3Char"/>
    <w:uiPriority w:val="99"/>
    <w:semiHidden/>
    <w:unhideWhenUsed/>
    <w:rsid w:val="003B1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3B142C"/>
    <w:rPr>
      <w:rFonts w:ascii="Times New Roman" w:eastAsia="Times New Roman" w:hAnsi="Times New Roman" w:cs="Times New Roman"/>
      <w:sz w:val="24"/>
      <w:szCs w:val="24"/>
    </w:rPr>
  </w:style>
  <w:style w:type="paragraph" w:styleId="ListParagraph">
    <w:name w:val="List Paragraph"/>
    <w:basedOn w:val="Normal"/>
    <w:uiPriority w:val="34"/>
    <w:qFormat/>
    <w:rsid w:val="003B14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6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Daly</dc:creator>
  <cp:keywords/>
  <dc:description/>
  <cp:lastModifiedBy>Kay Daly</cp:lastModifiedBy>
  <cp:revision>4</cp:revision>
  <dcterms:created xsi:type="dcterms:W3CDTF">2017-08-02T20:41:00Z</dcterms:created>
  <dcterms:modified xsi:type="dcterms:W3CDTF">2017-08-02T21:08:00Z</dcterms:modified>
</cp:coreProperties>
</file>