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4C100" w14:textId="77777777" w:rsidR="00694F13" w:rsidRDefault="004C1ED0" w:rsidP="004C1ED0">
      <w:pPr>
        <w:jc w:val="center"/>
        <w:rPr>
          <w:rFonts w:ascii="Arial" w:hAnsi="Arial" w:cs="Arial"/>
          <w:sz w:val="40"/>
          <w:szCs w:val="40"/>
        </w:rPr>
      </w:pPr>
      <w:r w:rsidRPr="004C1ED0">
        <w:rPr>
          <w:rFonts w:ascii="Arial" w:hAnsi="Arial" w:cs="Arial"/>
          <w:sz w:val="40"/>
          <w:szCs w:val="40"/>
        </w:rPr>
        <w:t>Developing Working Agreements</w:t>
      </w:r>
    </w:p>
    <w:p w14:paraId="4ECD1602" w14:textId="77777777" w:rsidR="004C1ED0" w:rsidRDefault="004C1ED0" w:rsidP="004C1ED0">
      <w:pPr>
        <w:jc w:val="center"/>
        <w:rPr>
          <w:rFonts w:ascii="Arial" w:hAnsi="Arial" w:cs="Arial"/>
          <w:sz w:val="40"/>
          <w:szCs w:val="40"/>
        </w:rPr>
      </w:pPr>
    </w:p>
    <w:p w14:paraId="2CD231FB" w14:textId="77777777" w:rsidR="004C1ED0" w:rsidRDefault="004C1ED0" w:rsidP="004C1ED0">
      <w:pPr>
        <w:rPr>
          <w:rFonts w:ascii="Arial" w:hAnsi="Arial" w:cs="Arial"/>
        </w:rPr>
      </w:pPr>
      <w:r>
        <w:rPr>
          <w:rFonts w:ascii="Arial" w:hAnsi="Arial" w:cs="Arial"/>
        </w:rPr>
        <w:t xml:space="preserve">(1) Introduce </w:t>
      </w:r>
      <w:r w:rsidRPr="004C1ED0">
        <w:rPr>
          <w:rFonts w:ascii="Arial" w:hAnsi="Arial" w:cs="Arial"/>
          <w:b/>
        </w:rPr>
        <w:t>Working Agreements</w:t>
      </w:r>
      <w:r>
        <w:rPr>
          <w:rFonts w:ascii="Arial" w:hAnsi="Arial" w:cs="Arial"/>
        </w:rPr>
        <w:t xml:space="preserve"> as a vital tool for effective group work.</w:t>
      </w:r>
    </w:p>
    <w:p w14:paraId="16D42933" w14:textId="77777777" w:rsidR="004C1ED0" w:rsidRDefault="004C1ED0" w:rsidP="004C1ED0">
      <w:pPr>
        <w:rPr>
          <w:rFonts w:ascii="Arial" w:hAnsi="Arial" w:cs="Arial"/>
        </w:rPr>
      </w:pPr>
    </w:p>
    <w:p w14:paraId="643D5A26" w14:textId="77777777" w:rsidR="004C1ED0" w:rsidRDefault="00694F13" w:rsidP="004C1ED0">
      <w:pPr>
        <w:rPr>
          <w:rFonts w:ascii="Arial" w:hAnsi="Arial" w:cs="Arial"/>
        </w:rPr>
      </w:pPr>
      <w:r>
        <w:rPr>
          <w:rFonts w:ascii="Arial" w:hAnsi="Arial" w:cs="Arial"/>
        </w:rPr>
        <w:t xml:space="preserve">(2) All participants record on a sticky note 2-4 conditions that support, </w:t>
      </w:r>
      <w:r>
        <w:rPr>
          <w:rFonts w:ascii="Arial" w:hAnsi="Arial" w:cs="Arial"/>
          <w:i/>
        </w:rPr>
        <w:t xml:space="preserve">for them individually, </w:t>
      </w:r>
      <w:r>
        <w:rPr>
          <w:rFonts w:ascii="Arial" w:hAnsi="Arial" w:cs="Arial"/>
        </w:rPr>
        <w:t>having a personally satisfying and professionally compelling group work experience.</w:t>
      </w:r>
    </w:p>
    <w:p w14:paraId="20B84EBB" w14:textId="77777777" w:rsidR="00694F13" w:rsidRDefault="00694F13" w:rsidP="004C1ED0">
      <w:pPr>
        <w:rPr>
          <w:rFonts w:ascii="Arial" w:hAnsi="Arial" w:cs="Arial"/>
        </w:rPr>
      </w:pPr>
    </w:p>
    <w:p w14:paraId="59B11720" w14:textId="77777777" w:rsidR="00694F13" w:rsidRDefault="00694F13" w:rsidP="004C1ED0">
      <w:pPr>
        <w:rPr>
          <w:rFonts w:ascii="Arial" w:hAnsi="Arial" w:cs="Arial"/>
        </w:rPr>
      </w:pPr>
      <w:r>
        <w:rPr>
          <w:rFonts w:ascii="Arial" w:hAnsi="Arial" w:cs="Arial"/>
        </w:rPr>
        <w:t>(3) In table groups, share and compare:</w:t>
      </w:r>
    </w:p>
    <w:p w14:paraId="79D1137E" w14:textId="77777777" w:rsidR="004F1DAF" w:rsidRDefault="004F1DAF" w:rsidP="004F1DAF">
      <w:pPr>
        <w:rPr>
          <w:rFonts w:ascii="Arial" w:hAnsi="Arial" w:cs="Arial"/>
        </w:rPr>
      </w:pPr>
      <w:r>
        <w:rPr>
          <w:rFonts w:ascii="Arial" w:hAnsi="Arial" w:cs="Arial"/>
        </w:rPr>
        <w:tab/>
        <w:t>(</w:t>
      </w:r>
      <w:proofErr w:type="spellStart"/>
      <w:r>
        <w:rPr>
          <w:rFonts w:ascii="Arial" w:hAnsi="Arial" w:cs="Arial"/>
        </w:rPr>
        <w:t>a</w:t>
      </w:r>
      <w:proofErr w:type="spellEnd"/>
      <w:r>
        <w:rPr>
          <w:rFonts w:ascii="Arial" w:hAnsi="Arial" w:cs="Arial"/>
        </w:rPr>
        <w:t xml:space="preserve">) </w:t>
      </w:r>
      <w:r w:rsidR="00694F13">
        <w:rPr>
          <w:rFonts w:ascii="Arial" w:hAnsi="Arial" w:cs="Arial"/>
        </w:rPr>
        <w:t>each person reads what they wrote on their sticky note;</w:t>
      </w:r>
      <w:r>
        <w:rPr>
          <w:rFonts w:ascii="Arial" w:hAnsi="Arial" w:cs="Arial"/>
        </w:rPr>
        <w:tab/>
      </w:r>
    </w:p>
    <w:p w14:paraId="64E5C60D" w14:textId="77777777" w:rsidR="00694F13" w:rsidRDefault="004F1DAF" w:rsidP="004F1DAF">
      <w:pPr>
        <w:rPr>
          <w:rFonts w:ascii="Arial" w:hAnsi="Arial" w:cs="Arial"/>
        </w:rPr>
      </w:pPr>
      <w:r>
        <w:rPr>
          <w:rFonts w:ascii="Arial" w:hAnsi="Arial" w:cs="Arial"/>
        </w:rPr>
        <w:tab/>
      </w:r>
      <w:r w:rsidR="00694F13">
        <w:rPr>
          <w:rFonts w:ascii="Arial" w:hAnsi="Arial" w:cs="Arial"/>
        </w:rPr>
        <w:t xml:space="preserve">note areas of overlap. </w:t>
      </w:r>
      <w:r>
        <w:rPr>
          <w:rFonts w:ascii="Arial" w:hAnsi="Arial" w:cs="Arial"/>
        </w:rPr>
        <w:t>(</w:t>
      </w:r>
      <w:r w:rsidR="00694F13">
        <w:rPr>
          <w:rFonts w:ascii="Arial" w:hAnsi="Arial" w:cs="Arial"/>
        </w:rPr>
        <w:t xml:space="preserve">Sometimes the same idea is presented in </w:t>
      </w:r>
      <w:r>
        <w:rPr>
          <w:rFonts w:ascii="Arial" w:hAnsi="Arial" w:cs="Arial"/>
        </w:rPr>
        <w:t xml:space="preserve">  </w:t>
      </w:r>
      <w:r>
        <w:rPr>
          <w:rFonts w:ascii="Arial" w:hAnsi="Arial" w:cs="Arial"/>
        </w:rPr>
        <w:tab/>
      </w:r>
      <w:r w:rsidR="00694F13">
        <w:rPr>
          <w:rFonts w:ascii="Arial" w:hAnsi="Arial" w:cs="Arial"/>
        </w:rPr>
        <w:t xml:space="preserve">different </w:t>
      </w:r>
      <w:r>
        <w:rPr>
          <w:rFonts w:ascii="Arial" w:hAnsi="Arial" w:cs="Arial"/>
        </w:rPr>
        <w:t>language but is essenti</w:t>
      </w:r>
      <w:r w:rsidR="00694F13">
        <w:rPr>
          <w:rFonts w:ascii="Arial" w:hAnsi="Arial" w:cs="Arial"/>
        </w:rPr>
        <w:t>ally the same.</w:t>
      </w:r>
      <w:r>
        <w:rPr>
          <w:rFonts w:ascii="Arial" w:hAnsi="Arial" w:cs="Arial"/>
        </w:rPr>
        <w:t>)</w:t>
      </w:r>
    </w:p>
    <w:p w14:paraId="5DEBD589" w14:textId="77777777" w:rsidR="00694F13" w:rsidRDefault="00694F13" w:rsidP="004C1ED0">
      <w:pPr>
        <w:rPr>
          <w:rFonts w:ascii="Arial" w:hAnsi="Arial" w:cs="Arial"/>
        </w:rPr>
      </w:pPr>
      <w:r>
        <w:rPr>
          <w:rFonts w:ascii="Arial" w:hAnsi="Arial" w:cs="Arial"/>
        </w:rPr>
        <w:tab/>
      </w:r>
    </w:p>
    <w:p w14:paraId="3B6BC96D" w14:textId="77777777" w:rsidR="00694F13" w:rsidRDefault="004F1DAF" w:rsidP="00694F13">
      <w:pPr>
        <w:rPr>
          <w:rFonts w:ascii="Arial" w:hAnsi="Arial" w:cs="Arial"/>
        </w:rPr>
      </w:pPr>
      <w:r>
        <w:rPr>
          <w:rFonts w:ascii="Arial" w:hAnsi="Arial" w:cs="Arial"/>
        </w:rPr>
        <w:tab/>
        <w:t xml:space="preserve">(b) </w:t>
      </w:r>
      <w:r w:rsidR="00694F13">
        <w:rPr>
          <w:rFonts w:ascii="Arial" w:hAnsi="Arial" w:cs="Arial"/>
        </w:rPr>
        <w:t xml:space="preserve">keeping balance of voices in mind, discuss </w:t>
      </w:r>
      <w:r>
        <w:rPr>
          <w:rFonts w:ascii="Arial" w:hAnsi="Arial" w:cs="Arial"/>
        </w:rPr>
        <w:t xml:space="preserve">and come to consensus on </w:t>
      </w:r>
      <w:r>
        <w:rPr>
          <w:rFonts w:ascii="Arial" w:hAnsi="Arial" w:cs="Arial"/>
        </w:rPr>
        <w:tab/>
        <w:t xml:space="preserve">your table’s top three working agreements…number them 1, 2, 3 (Please </w:t>
      </w:r>
      <w:r>
        <w:rPr>
          <w:rFonts w:ascii="Arial" w:hAnsi="Arial" w:cs="Arial"/>
        </w:rPr>
        <w:tab/>
      </w:r>
      <w:r>
        <w:rPr>
          <w:rFonts w:ascii="Arial" w:hAnsi="Arial" w:cs="Arial"/>
        </w:rPr>
        <w:tab/>
        <w:t>agree on a reporter.)</w:t>
      </w:r>
    </w:p>
    <w:p w14:paraId="311B4094" w14:textId="77777777" w:rsidR="004F1DAF" w:rsidRDefault="004F1DAF" w:rsidP="00694F13">
      <w:pPr>
        <w:rPr>
          <w:rFonts w:ascii="Arial" w:hAnsi="Arial" w:cs="Arial"/>
        </w:rPr>
      </w:pPr>
    </w:p>
    <w:p w14:paraId="7D892968" w14:textId="77777777" w:rsidR="004F1DAF" w:rsidRDefault="004F1DAF" w:rsidP="00694F13">
      <w:pPr>
        <w:rPr>
          <w:rFonts w:ascii="Arial" w:hAnsi="Arial" w:cs="Arial"/>
        </w:rPr>
      </w:pPr>
      <w:r>
        <w:rPr>
          <w:rFonts w:ascii="Arial" w:hAnsi="Arial" w:cs="Arial"/>
        </w:rPr>
        <w:t xml:space="preserve">(4) Each table </w:t>
      </w:r>
      <w:r w:rsidR="00B71040">
        <w:rPr>
          <w:rFonts w:ascii="Arial" w:hAnsi="Arial" w:cs="Arial"/>
        </w:rPr>
        <w:t>contributes</w:t>
      </w:r>
      <w:r>
        <w:rPr>
          <w:rFonts w:ascii="Arial" w:hAnsi="Arial" w:cs="Arial"/>
        </w:rPr>
        <w:t xml:space="preserve"> their Number 1 proposed working agreement. (Fac</w:t>
      </w:r>
      <w:r w:rsidR="00B71040">
        <w:rPr>
          <w:rFonts w:ascii="Arial" w:hAnsi="Arial" w:cs="Arial"/>
        </w:rPr>
        <w:t>i</w:t>
      </w:r>
      <w:r>
        <w:rPr>
          <w:rFonts w:ascii="Arial" w:hAnsi="Arial" w:cs="Arial"/>
        </w:rPr>
        <w:t>litator records</w:t>
      </w:r>
      <w:r w:rsidR="00B71040">
        <w:rPr>
          <w:rFonts w:ascii="Arial" w:hAnsi="Arial" w:cs="Arial"/>
        </w:rPr>
        <w:t xml:space="preserve"> on public chart.) </w:t>
      </w:r>
      <w:r>
        <w:rPr>
          <w:rFonts w:ascii="Arial" w:hAnsi="Arial" w:cs="Arial"/>
        </w:rPr>
        <w:t xml:space="preserve">If it’s already been stated by another group, in same or similar language, facilitator </w:t>
      </w:r>
      <w:r w:rsidR="00B71040">
        <w:rPr>
          <w:rFonts w:ascii="Arial" w:hAnsi="Arial" w:cs="Arial"/>
        </w:rPr>
        <w:t>places a check next to the previously written statement.</w:t>
      </w:r>
    </w:p>
    <w:p w14:paraId="12066B1A" w14:textId="77777777" w:rsidR="00B71040" w:rsidRDefault="00B71040" w:rsidP="00694F13">
      <w:pPr>
        <w:rPr>
          <w:rFonts w:ascii="Arial" w:hAnsi="Arial" w:cs="Arial"/>
        </w:rPr>
      </w:pPr>
    </w:p>
    <w:p w14:paraId="1B4782B7" w14:textId="77777777" w:rsidR="00B71040" w:rsidRDefault="00B71040" w:rsidP="00694F13">
      <w:pPr>
        <w:rPr>
          <w:rFonts w:ascii="Arial" w:hAnsi="Arial" w:cs="Arial"/>
        </w:rPr>
      </w:pPr>
      <w:r>
        <w:rPr>
          <w:rFonts w:ascii="Arial" w:hAnsi="Arial" w:cs="Arial"/>
        </w:rPr>
        <w:t>(5) Participants are asked to review the public chart and speak up if:</w:t>
      </w:r>
    </w:p>
    <w:p w14:paraId="216E57C9" w14:textId="77777777" w:rsidR="00B71040" w:rsidRDefault="00B71040" w:rsidP="00694F13">
      <w:pPr>
        <w:rPr>
          <w:rFonts w:ascii="Arial" w:hAnsi="Arial" w:cs="Arial"/>
        </w:rPr>
      </w:pPr>
      <w:r>
        <w:rPr>
          <w:rFonts w:ascii="Arial" w:hAnsi="Arial" w:cs="Arial"/>
        </w:rPr>
        <w:tab/>
        <w:t>(</w:t>
      </w:r>
      <w:proofErr w:type="spellStart"/>
      <w:r>
        <w:rPr>
          <w:rFonts w:ascii="Arial" w:hAnsi="Arial" w:cs="Arial"/>
        </w:rPr>
        <w:t>a</w:t>
      </w:r>
      <w:proofErr w:type="spellEnd"/>
      <w:r>
        <w:rPr>
          <w:rFonts w:ascii="Arial" w:hAnsi="Arial" w:cs="Arial"/>
        </w:rPr>
        <w:t>) there’s something on the chart that isn’t an agreement they can make</w:t>
      </w:r>
    </w:p>
    <w:p w14:paraId="212A816E" w14:textId="77777777" w:rsidR="00B71040" w:rsidRDefault="00B71040" w:rsidP="00694F13">
      <w:pPr>
        <w:rPr>
          <w:rFonts w:ascii="Arial" w:hAnsi="Arial" w:cs="Arial"/>
        </w:rPr>
      </w:pPr>
      <w:r>
        <w:rPr>
          <w:rFonts w:ascii="Arial" w:hAnsi="Arial" w:cs="Arial"/>
        </w:rPr>
        <w:tab/>
        <w:t>(or that they would like to clarify or discuss)</w:t>
      </w:r>
    </w:p>
    <w:p w14:paraId="76B41068" w14:textId="77777777" w:rsidR="00B71040" w:rsidRDefault="00B71040" w:rsidP="00694F13">
      <w:pPr>
        <w:rPr>
          <w:rFonts w:ascii="Arial" w:hAnsi="Arial" w:cs="Arial"/>
        </w:rPr>
      </w:pPr>
    </w:p>
    <w:p w14:paraId="74E64F81" w14:textId="77777777" w:rsidR="00B71040" w:rsidRDefault="00B71040" w:rsidP="00694F13">
      <w:pPr>
        <w:rPr>
          <w:rFonts w:ascii="Arial" w:hAnsi="Arial" w:cs="Arial"/>
        </w:rPr>
      </w:pPr>
      <w:r>
        <w:rPr>
          <w:rFonts w:ascii="Arial" w:hAnsi="Arial" w:cs="Arial"/>
        </w:rPr>
        <w:tab/>
        <w:t xml:space="preserve">(b) they would like to add another Working Agreement that is particularly </w:t>
      </w:r>
    </w:p>
    <w:p w14:paraId="4284ED17" w14:textId="77777777" w:rsidR="00B71040" w:rsidRDefault="00B71040" w:rsidP="00694F13">
      <w:pPr>
        <w:rPr>
          <w:rFonts w:ascii="Arial" w:hAnsi="Arial" w:cs="Arial"/>
        </w:rPr>
      </w:pPr>
      <w:r>
        <w:rPr>
          <w:rFonts w:ascii="Arial" w:hAnsi="Arial" w:cs="Arial"/>
        </w:rPr>
        <w:tab/>
        <w:t>important to their participation</w:t>
      </w:r>
    </w:p>
    <w:p w14:paraId="0088747C" w14:textId="77777777" w:rsidR="00B71040" w:rsidRDefault="00B71040" w:rsidP="00694F13">
      <w:pPr>
        <w:rPr>
          <w:rFonts w:ascii="Arial" w:hAnsi="Arial" w:cs="Arial"/>
        </w:rPr>
      </w:pPr>
    </w:p>
    <w:p w14:paraId="0DE96675" w14:textId="4E27518D" w:rsidR="00B71040" w:rsidRDefault="00B71040" w:rsidP="00694F13">
      <w:pPr>
        <w:rPr>
          <w:rFonts w:ascii="Arial" w:hAnsi="Arial" w:cs="Arial"/>
        </w:rPr>
      </w:pPr>
      <w:r>
        <w:rPr>
          <w:rFonts w:ascii="Arial" w:hAnsi="Arial" w:cs="Arial"/>
        </w:rPr>
        <w:t>(6) Review the list aloud. Ask for a show of hands from the group, as an agreement that all will keep this conditions at the forefront during our time together.</w:t>
      </w:r>
      <w:r w:rsidR="006B4930">
        <w:rPr>
          <w:rFonts w:ascii="Arial" w:hAnsi="Arial" w:cs="Arial"/>
        </w:rPr>
        <w:t xml:space="preserve"> (Or </w:t>
      </w:r>
      <w:proofErr w:type="gramStart"/>
      <w:r w:rsidR="006B4930">
        <w:rPr>
          <w:rFonts w:ascii="Arial" w:hAnsi="Arial" w:cs="Arial"/>
        </w:rPr>
        <w:t>a thumbs</w:t>
      </w:r>
      <w:proofErr w:type="gramEnd"/>
      <w:r w:rsidR="006B4930">
        <w:rPr>
          <w:rFonts w:ascii="Arial" w:hAnsi="Arial" w:cs="Arial"/>
        </w:rPr>
        <w:t xml:space="preserve"> up if in full agreement, to the side if ‘can live with it’; thumbs down if there’s one or more that I want to talk more about.)</w:t>
      </w:r>
    </w:p>
    <w:p w14:paraId="69AAC218" w14:textId="77777777" w:rsidR="009D0958" w:rsidRDefault="009D0958" w:rsidP="00694F13">
      <w:pPr>
        <w:rPr>
          <w:rFonts w:ascii="Arial" w:hAnsi="Arial" w:cs="Arial"/>
        </w:rPr>
      </w:pPr>
    </w:p>
    <w:p w14:paraId="56E4FFE3" w14:textId="77777777" w:rsidR="009D0958" w:rsidRDefault="009D0958" w:rsidP="00694F13">
      <w:pPr>
        <w:rPr>
          <w:rFonts w:ascii="Arial" w:hAnsi="Arial" w:cs="Arial"/>
        </w:rPr>
      </w:pPr>
    </w:p>
    <w:p w14:paraId="7EDF93F0" w14:textId="7939FC6F" w:rsidR="009D0958" w:rsidRPr="006B4930" w:rsidRDefault="006B4930" w:rsidP="00694F13">
      <w:pPr>
        <w:rPr>
          <w:rFonts w:ascii="Arial" w:hAnsi="Arial" w:cs="Arial"/>
          <w:b/>
        </w:rPr>
      </w:pPr>
      <w:r w:rsidRPr="006B4930">
        <w:rPr>
          <w:rFonts w:ascii="Arial" w:hAnsi="Arial" w:cs="Arial"/>
          <w:b/>
        </w:rPr>
        <w:t>ACCOUNTABILITY</w:t>
      </w:r>
      <w:r>
        <w:rPr>
          <w:rFonts w:ascii="Arial" w:hAnsi="Arial" w:cs="Arial"/>
          <w:b/>
        </w:rPr>
        <w:t xml:space="preserve"> (CHECKING BACK IN - not just when there’s a problem!)</w:t>
      </w:r>
    </w:p>
    <w:p w14:paraId="4FEA83AC" w14:textId="77777777" w:rsidR="006B4930" w:rsidRDefault="006B4930" w:rsidP="00694F13">
      <w:pPr>
        <w:rPr>
          <w:rFonts w:ascii="Arial" w:hAnsi="Arial" w:cs="Arial"/>
        </w:rPr>
      </w:pPr>
    </w:p>
    <w:p w14:paraId="55706F67" w14:textId="51C74FC5" w:rsidR="006B4930" w:rsidRDefault="006B4930" w:rsidP="00694F13">
      <w:pPr>
        <w:rPr>
          <w:rFonts w:ascii="Arial" w:hAnsi="Arial" w:cs="Arial"/>
        </w:rPr>
      </w:pPr>
      <w:r>
        <w:rPr>
          <w:rFonts w:ascii="Arial" w:hAnsi="Arial" w:cs="Arial"/>
        </w:rPr>
        <w:t>Midpoint: “Let’s take another look at our Working Agreements. Could we please hear from several people who will speak to one that you think we are doing particularly well with? (take several) And let’s hear from a few people who would highlight for us a working agreement that we could benefit from paying even closer attention to as we continue. (take as many as are voiced)</w:t>
      </w:r>
    </w:p>
    <w:p w14:paraId="1E663336" w14:textId="77777777" w:rsidR="006B4930" w:rsidRDefault="006B4930" w:rsidP="00694F13">
      <w:pPr>
        <w:rPr>
          <w:rFonts w:ascii="Arial" w:hAnsi="Arial" w:cs="Arial"/>
        </w:rPr>
      </w:pPr>
    </w:p>
    <w:p w14:paraId="664C1866" w14:textId="59AC6A19" w:rsidR="006B4930" w:rsidRDefault="006B4930" w:rsidP="00694F13">
      <w:pPr>
        <w:rPr>
          <w:rFonts w:ascii="Arial" w:hAnsi="Arial" w:cs="Arial"/>
        </w:rPr>
      </w:pPr>
      <w:r>
        <w:rPr>
          <w:rFonts w:ascii="Arial" w:hAnsi="Arial" w:cs="Arial"/>
        </w:rPr>
        <w:t>Subsequent: Let’s start by reading our working agreements again (</w:t>
      </w:r>
      <w:r>
        <w:rPr>
          <w:rFonts w:ascii="Arial" w:hAnsi="Arial" w:cs="Arial"/>
          <w:i/>
        </w:rPr>
        <w:t>aloud or to self).</w:t>
      </w:r>
      <w:r>
        <w:rPr>
          <w:rFonts w:ascii="Arial" w:hAnsi="Arial" w:cs="Arial"/>
        </w:rPr>
        <w:t xml:space="preserve"> Please select one that you think would be a challenge to yourself, one that it would benefit you, and maybe the group </w:t>
      </w:r>
      <w:r w:rsidRPr="006B4930">
        <w:rPr>
          <w:rFonts w:ascii="Arial" w:hAnsi="Arial" w:cs="Arial"/>
        </w:rPr>
        <w:sym w:font="Wingdings" w:char="F04A"/>
      </w:r>
      <w:r>
        <w:rPr>
          <w:rFonts w:ascii="Arial" w:hAnsi="Arial" w:cs="Arial"/>
        </w:rPr>
        <w:t xml:space="preserve">, if you paid </w:t>
      </w:r>
      <w:proofErr w:type="gramStart"/>
      <w:r>
        <w:rPr>
          <w:rFonts w:ascii="Arial" w:hAnsi="Arial" w:cs="Arial"/>
        </w:rPr>
        <w:t>particular attention</w:t>
      </w:r>
      <w:proofErr w:type="gramEnd"/>
      <w:r>
        <w:rPr>
          <w:rFonts w:ascii="Arial" w:hAnsi="Arial" w:cs="Arial"/>
        </w:rPr>
        <w:t xml:space="preserve"> to it. (Brief Private Think Time) Everyone have one in mind? (</w:t>
      </w:r>
      <w:r>
        <w:rPr>
          <w:rFonts w:ascii="Arial" w:hAnsi="Arial" w:cs="Arial"/>
          <w:i/>
        </w:rPr>
        <w:t xml:space="preserve">Use </w:t>
      </w:r>
      <w:r w:rsidRPr="006B4930">
        <w:rPr>
          <w:rFonts w:ascii="Arial" w:hAnsi="Arial" w:cs="Arial"/>
          <w:i/>
        </w:rPr>
        <w:t>elbow partner if th</w:t>
      </w:r>
      <w:r>
        <w:rPr>
          <w:rFonts w:ascii="Arial" w:hAnsi="Arial" w:cs="Arial"/>
          <w:i/>
        </w:rPr>
        <w:t xml:space="preserve">e group has high trust level; ‘find a partner to share with’ if participants might be </w:t>
      </w:r>
      <w:r>
        <w:rPr>
          <w:rFonts w:ascii="Arial" w:hAnsi="Arial" w:cs="Arial"/>
          <w:i/>
        </w:rPr>
        <w:lastRenderedPageBreak/>
        <w:t>uncomfortable or wary of an assigned partner)</w:t>
      </w:r>
      <w:r>
        <w:rPr>
          <w:rFonts w:ascii="Arial" w:hAnsi="Arial" w:cs="Arial"/>
        </w:rPr>
        <w:t xml:space="preserve">. Get with a partner, and I like to call this person our Intention Partner, and privately share with him or her the working agreement you’re going to dedicate </w:t>
      </w:r>
      <w:proofErr w:type="gramStart"/>
      <w:r>
        <w:rPr>
          <w:rFonts w:ascii="Arial" w:hAnsi="Arial" w:cs="Arial"/>
        </w:rPr>
        <w:t>particular attention</w:t>
      </w:r>
      <w:proofErr w:type="gramEnd"/>
      <w:r>
        <w:rPr>
          <w:rFonts w:ascii="Arial" w:hAnsi="Arial" w:cs="Arial"/>
        </w:rPr>
        <w:t xml:space="preserve"> today. Fine if you want to briefly say why, but no need to unless you want to.</w:t>
      </w:r>
      <w:r w:rsidR="00B85D42">
        <w:rPr>
          <w:rFonts w:ascii="Arial" w:hAnsi="Arial" w:cs="Arial"/>
        </w:rPr>
        <w:t xml:space="preserve"> When both of you have shared, please (</w:t>
      </w:r>
      <w:r w:rsidR="00B85D42">
        <w:rPr>
          <w:rFonts w:ascii="Arial" w:hAnsi="Arial" w:cs="Arial"/>
          <w:i/>
        </w:rPr>
        <w:t>next direction – return to your seats, gather in the circle area, whatever…)</w:t>
      </w:r>
    </w:p>
    <w:p w14:paraId="466F270F" w14:textId="77777777" w:rsidR="00B85D42" w:rsidRDefault="00B85D42" w:rsidP="00694F13">
      <w:pPr>
        <w:rPr>
          <w:rFonts w:ascii="Arial" w:hAnsi="Arial" w:cs="Arial"/>
        </w:rPr>
      </w:pPr>
    </w:p>
    <w:p w14:paraId="313A4C75" w14:textId="3251712F" w:rsidR="00B85D42" w:rsidRPr="00B85D42" w:rsidRDefault="00B85D42" w:rsidP="00694F13">
      <w:pPr>
        <w:rPr>
          <w:rFonts w:ascii="Arial" w:hAnsi="Arial" w:cs="Arial"/>
        </w:rPr>
      </w:pPr>
      <w:r>
        <w:rPr>
          <w:rFonts w:ascii="Arial" w:hAnsi="Arial" w:cs="Arial"/>
        </w:rPr>
        <w:t>Check In: Here’s our Working Agreements Poster. In a moment, I’ll ask you to find your intention partner from earlier and check in with them as to how you did today. Take a moment to reflect and self-assess, with 1 being “I totally forgot we were doing that” (which happens!) and 5 being, I really noticed a</w:t>
      </w:r>
      <w:r w:rsidR="004D7424">
        <w:rPr>
          <w:rFonts w:ascii="Arial" w:hAnsi="Arial" w:cs="Arial"/>
        </w:rPr>
        <w:t xml:space="preserve"> shift in myself around this, I did a very effective job at attending to it…</w:t>
      </w:r>
    </w:p>
    <w:p w14:paraId="55E0F87C" w14:textId="77777777" w:rsidR="006B4930" w:rsidRDefault="006B4930" w:rsidP="00694F13">
      <w:pPr>
        <w:rPr>
          <w:rFonts w:ascii="Arial" w:hAnsi="Arial" w:cs="Arial"/>
        </w:rPr>
      </w:pPr>
    </w:p>
    <w:p w14:paraId="623B66B5" w14:textId="77777777" w:rsidR="009D0958" w:rsidRDefault="009D0958" w:rsidP="00694F13">
      <w:pPr>
        <w:rPr>
          <w:rFonts w:ascii="Arial" w:hAnsi="Arial" w:cs="Arial"/>
        </w:rPr>
      </w:pPr>
    </w:p>
    <w:p w14:paraId="1BE005CC" w14:textId="77777777" w:rsidR="009D0958" w:rsidRDefault="009D0958" w:rsidP="00694F13">
      <w:pPr>
        <w:rPr>
          <w:rFonts w:ascii="Arial" w:hAnsi="Arial" w:cs="Arial"/>
        </w:rPr>
      </w:pPr>
    </w:p>
    <w:p w14:paraId="65864AB4" w14:textId="1C76C0B7" w:rsidR="009D0958" w:rsidRPr="00694F13" w:rsidRDefault="009D0958" w:rsidP="00694F13">
      <w:pPr>
        <w:rPr>
          <w:rFonts w:ascii="Arial" w:hAnsi="Arial" w:cs="Arial"/>
        </w:rPr>
      </w:pPr>
    </w:p>
    <w:sectPr w:rsidR="009D0958" w:rsidRPr="00694F13" w:rsidSect="005301BB">
      <w:headerReference w:type="even" r:id="rId6"/>
      <w:headerReference w:type="default" r:id="rId7"/>
      <w:footerReference w:type="even" r:id="rId8"/>
      <w:footerReference w:type="default" r:id="rId9"/>
      <w:headerReference w:type="first" r:id="rId10"/>
      <w:footerReference w:type="first" r:id="rId11"/>
      <w:pgSz w:w="12240" w:h="15840"/>
      <w:pgMar w:top="468" w:right="1800" w:bottom="1440" w:left="1800" w:header="162"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25030" w14:textId="77777777" w:rsidR="001978C1" w:rsidRDefault="001978C1" w:rsidP="005301BB">
      <w:r>
        <w:separator/>
      </w:r>
    </w:p>
  </w:endnote>
  <w:endnote w:type="continuationSeparator" w:id="0">
    <w:p w14:paraId="68D31C30" w14:textId="77777777" w:rsidR="001978C1" w:rsidRDefault="001978C1" w:rsidP="0053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93F10" w14:textId="77777777" w:rsidR="005301BB" w:rsidRDefault="005301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E9B02" w14:textId="77777777" w:rsidR="005301BB" w:rsidRDefault="005301B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E2AE1" w14:textId="77777777" w:rsidR="005301BB" w:rsidRDefault="005301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98E3C" w14:textId="77777777" w:rsidR="001978C1" w:rsidRDefault="001978C1" w:rsidP="005301BB">
      <w:r>
        <w:separator/>
      </w:r>
    </w:p>
  </w:footnote>
  <w:footnote w:type="continuationSeparator" w:id="0">
    <w:p w14:paraId="4BDA1F80" w14:textId="77777777" w:rsidR="001978C1" w:rsidRDefault="001978C1" w:rsidP="005301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84193" w14:textId="77777777" w:rsidR="005301BB" w:rsidRDefault="005301B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15300" w14:textId="2E95C581" w:rsidR="005301BB" w:rsidRDefault="005301BB">
    <w:pPr>
      <w:pStyle w:val="Header"/>
    </w:pPr>
    <w:r>
      <w:rPr>
        <w:rFonts w:ascii="Arial" w:hAnsi="Arial" w:cs="Arial"/>
        <w:sz w:val="18"/>
        <w:szCs w:val="18"/>
        <w:lang w:eastAsia="ja-JP"/>
      </w:rPr>
      <w:t>Developed by Oakland Unified Sc</w:t>
    </w:r>
    <w:r>
      <w:rPr>
        <w:rFonts w:ascii="Arial" w:hAnsi="Arial" w:cs="Arial"/>
        <w:sz w:val="18"/>
        <w:szCs w:val="18"/>
        <w:lang w:eastAsia="ja-JP"/>
      </w:rPr>
      <w:t xml:space="preserve">hool District           </w:t>
    </w:r>
    <w:bookmarkStart w:id="0" w:name="_GoBack"/>
    <w:bookmarkEnd w:id="0"/>
    <w:r>
      <w:rPr>
        <w:rFonts w:ascii="Arial" w:hAnsi="Arial" w:cs="Arial"/>
        <w:sz w:val="18"/>
        <w:szCs w:val="18"/>
        <w:lang w:eastAsia="ja-JP"/>
      </w:rPr>
      <w:t>    Downloaded from CASEL’s District Resource Center</w:t>
    </w:r>
  </w:p>
  <w:p w14:paraId="59D51954" w14:textId="77777777" w:rsidR="005301BB" w:rsidRDefault="005301B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56348" w14:textId="77777777" w:rsidR="005301BB" w:rsidRDefault="005301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D0"/>
    <w:rsid w:val="00082273"/>
    <w:rsid w:val="001978C1"/>
    <w:rsid w:val="00203DA6"/>
    <w:rsid w:val="00354B26"/>
    <w:rsid w:val="004C1ED0"/>
    <w:rsid w:val="004D7424"/>
    <w:rsid w:val="004F1DAF"/>
    <w:rsid w:val="005301BB"/>
    <w:rsid w:val="00694F13"/>
    <w:rsid w:val="006B4930"/>
    <w:rsid w:val="009D0958"/>
    <w:rsid w:val="00B71040"/>
    <w:rsid w:val="00B82356"/>
    <w:rsid w:val="00B85D42"/>
    <w:rsid w:val="00F61F4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EC3A7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ED0"/>
    <w:pPr>
      <w:ind w:left="720"/>
      <w:contextualSpacing/>
    </w:pPr>
  </w:style>
  <w:style w:type="character" w:styleId="Hyperlink">
    <w:name w:val="Hyperlink"/>
    <w:basedOn w:val="DefaultParagraphFont"/>
    <w:uiPriority w:val="99"/>
    <w:unhideWhenUsed/>
    <w:rsid w:val="009D0958"/>
    <w:rPr>
      <w:color w:val="0000FF" w:themeColor="hyperlink"/>
      <w:u w:val="single"/>
    </w:rPr>
  </w:style>
  <w:style w:type="paragraph" w:styleId="Header">
    <w:name w:val="header"/>
    <w:basedOn w:val="Normal"/>
    <w:link w:val="HeaderChar"/>
    <w:uiPriority w:val="99"/>
    <w:unhideWhenUsed/>
    <w:rsid w:val="005301BB"/>
    <w:pPr>
      <w:tabs>
        <w:tab w:val="center" w:pos="4680"/>
        <w:tab w:val="right" w:pos="9360"/>
      </w:tabs>
    </w:pPr>
  </w:style>
  <w:style w:type="character" w:customStyle="1" w:styleId="HeaderChar">
    <w:name w:val="Header Char"/>
    <w:basedOn w:val="DefaultParagraphFont"/>
    <w:link w:val="Header"/>
    <w:uiPriority w:val="99"/>
    <w:rsid w:val="005301BB"/>
    <w:rPr>
      <w:sz w:val="24"/>
      <w:szCs w:val="24"/>
      <w:lang w:eastAsia="en-US"/>
    </w:rPr>
  </w:style>
  <w:style w:type="paragraph" w:styleId="Footer">
    <w:name w:val="footer"/>
    <w:basedOn w:val="Normal"/>
    <w:link w:val="FooterChar"/>
    <w:uiPriority w:val="99"/>
    <w:unhideWhenUsed/>
    <w:rsid w:val="005301BB"/>
    <w:pPr>
      <w:tabs>
        <w:tab w:val="center" w:pos="4680"/>
        <w:tab w:val="right" w:pos="9360"/>
      </w:tabs>
    </w:pPr>
  </w:style>
  <w:style w:type="character" w:customStyle="1" w:styleId="FooterChar">
    <w:name w:val="Footer Char"/>
    <w:basedOn w:val="DefaultParagraphFont"/>
    <w:link w:val="Footer"/>
    <w:uiPriority w:val="99"/>
    <w:rsid w:val="005301B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478</Words>
  <Characters>2729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ASD</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 Tech Admin</dc:creator>
  <cp:lastModifiedBy>Dutch Bickley</cp:lastModifiedBy>
  <cp:revision>4</cp:revision>
  <dcterms:created xsi:type="dcterms:W3CDTF">2013-07-22T15:14:00Z</dcterms:created>
  <dcterms:modified xsi:type="dcterms:W3CDTF">2017-03-22T11:45:00Z</dcterms:modified>
</cp:coreProperties>
</file>