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F6F76" w14:textId="2E6DCA40" w:rsidR="00E40AA0" w:rsidRDefault="00E40AA0" w:rsidP="00E40AA0">
      <w:pPr>
        <w:pStyle w:val="Heading1"/>
        <w:spacing w:line="240" w:lineRule="auto"/>
        <w:jc w:val="center"/>
      </w:pPr>
      <w:r>
        <w:rPr>
          <w:rFonts w:ascii="Helvetica" w:hAnsi="Helvetica"/>
          <w:color w:val="47D492"/>
          <w:sz w:val="28"/>
          <w:szCs w:val="28"/>
        </w:rPr>
        <w:t>TOOL: Planning Engaging, SEL-Infused Professional Learning</w:t>
      </w:r>
    </w:p>
    <w:p w14:paraId="155F72F3" w14:textId="77777777" w:rsidR="00073A0E" w:rsidRDefault="00073A0E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0"/>
        <w:gridCol w:w="5550"/>
      </w:tblGrid>
      <w:tr w:rsidR="00073A0E" w:rsidRPr="00E40AA0" w14:paraId="7BAFCA48" w14:textId="77777777">
        <w:tc>
          <w:tcPr>
            <w:tcW w:w="3810" w:type="dxa"/>
          </w:tcPr>
          <w:p w14:paraId="09C98BF4" w14:textId="77777777" w:rsidR="00073A0E" w:rsidRPr="00E40AA0" w:rsidRDefault="00645E85">
            <w:pPr>
              <w:rPr>
                <w:rFonts w:asciiTheme="majorHAnsi" w:eastAsia="Century Gothic" w:hAnsiTheme="majorHAnsi" w:cs="Century Gothic"/>
                <w:sz w:val="20"/>
                <w:szCs w:val="20"/>
              </w:rPr>
            </w:pPr>
            <w:r w:rsidRPr="00E40AA0">
              <w:rPr>
                <w:rFonts w:asciiTheme="majorHAnsi" w:eastAsia="Century Gothic" w:hAnsiTheme="majorHAnsi" w:cs="Century Gothic"/>
                <w:b/>
                <w:sz w:val="28"/>
                <w:szCs w:val="28"/>
              </w:rPr>
              <w:t>Exemplary of SEL Practice</w:t>
            </w:r>
          </w:p>
        </w:tc>
        <w:tc>
          <w:tcPr>
            <w:tcW w:w="5550" w:type="dxa"/>
          </w:tcPr>
          <w:p w14:paraId="140AC18C" w14:textId="77777777" w:rsidR="00073A0E" w:rsidRPr="00E40AA0" w:rsidRDefault="00645E85">
            <w:pPr>
              <w:rPr>
                <w:rFonts w:asciiTheme="majorHAnsi" w:eastAsia="Century Gothic" w:hAnsiTheme="majorHAnsi" w:cs="Century Gothic"/>
                <w:b/>
                <w:sz w:val="28"/>
                <w:szCs w:val="28"/>
              </w:rPr>
            </w:pPr>
            <w:r w:rsidRPr="00E40AA0">
              <w:rPr>
                <w:rFonts w:asciiTheme="majorHAnsi" w:eastAsia="Century Gothic" w:hAnsiTheme="majorHAnsi" w:cs="Century Gothic"/>
                <w:b/>
                <w:sz w:val="28"/>
                <w:szCs w:val="28"/>
              </w:rPr>
              <w:t>Notes</w:t>
            </w:r>
          </w:p>
        </w:tc>
      </w:tr>
      <w:tr w:rsidR="00073A0E" w:rsidRPr="00E40AA0" w14:paraId="50FBA457" w14:textId="77777777">
        <w:tc>
          <w:tcPr>
            <w:tcW w:w="3810" w:type="dxa"/>
          </w:tcPr>
          <w:p w14:paraId="21F035BA" w14:textId="77777777" w:rsidR="00073A0E" w:rsidRPr="00E40AA0" w:rsidRDefault="00645E85">
            <w:pPr>
              <w:rPr>
                <w:rFonts w:asciiTheme="majorHAnsi" w:eastAsia="Century Gothic" w:hAnsiTheme="majorHAnsi" w:cs="Century Gothic"/>
                <w:sz w:val="24"/>
                <w:szCs w:val="24"/>
              </w:rPr>
            </w:pPr>
            <w:r w:rsidRPr="00E40AA0">
              <w:rPr>
                <w:rFonts w:asciiTheme="majorHAnsi" w:eastAsia="Century Gothic" w:hAnsiTheme="majorHAnsi" w:cs="Century Gothic"/>
                <w:sz w:val="24"/>
                <w:szCs w:val="24"/>
              </w:rPr>
              <w:t>Session activities demonstrate practices that activate/develop social and emotional skills.</w:t>
            </w:r>
          </w:p>
          <w:p w14:paraId="1749E6EE" w14:textId="14A9FA02" w:rsidR="00073A0E" w:rsidRPr="00E40AA0" w:rsidRDefault="00645E85">
            <w:pPr>
              <w:numPr>
                <w:ilvl w:val="0"/>
                <w:numId w:val="1"/>
              </w:numPr>
              <w:rPr>
                <w:rFonts w:asciiTheme="majorHAnsi" w:eastAsia="Century Gothic" w:hAnsiTheme="majorHAnsi" w:cs="Century Gothic"/>
                <w:i/>
                <w:sz w:val="20"/>
                <w:szCs w:val="20"/>
              </w:rPr>
            </w:pPr>
            <w:r w:rsidRPr="00E40AA0">
              <w:rPr>
                <w:rFonts w:asciiTheme="majorHAnsi" w:eastAsia="Century Gothic" w:hAnsiTheme="majorHAnsi" w:cs="Century Gothic"/>
                <w:i/>
                <w:sz w:val="20"/>
                <w:szCs w:val="20"/>
              </w:rPr>
              <w:t xml:space="preserve">Includes a welcoming </w:t>
            </w:r>
            <w:r w:rsidR="00FF3966">
              <w:rPr>
                <w:rFonts w:asciiTheme="majorHAnsi" w:eastAsia="Century Gothic" w:hAnsiTheme="majorHAnsi" w:cs="Century Gothic"/>
                <w:i/>
                <w:sz w:val="20"/>
                <w:szCs w:val="20"/>
              </w:rPr>
              <w:t>activity</w:t>
            </w:r>
          </w:p>
          <w:p w14:paraId="092D0172" w14:textId="77777777" w:rsidR="00073A0E" w:rsidRPr="00E40AA0" w:rsidRDefault="00645E85">
            <w:pPr>
              <w:numPr>
                <w:ilvl w:val="0"/>
                <w:numId w:val="1"/>
              </w:numPr>
              <w:rPr>
                <w:rFonts w:asciiTheme="majorHAnsi" w:eastAsia="Century Gothic" w:hAnsiTheme="majorHAnsi" w:cs="Century Gothic"/>
                <w:i/>
                <w:sz w:val="20"/>
                <w:szCs w:val="20"/>
              </w:rPr>
            </w:pPr>
            <w:r w:rsidRPr="00E40AA0">
              <w:rPr>
                <w:rFonts w:asciiTheme="majorHAnsi" w:eastAsia="Century Gothic" w:hAnsiTheme="majorHAnsi" w:cs="Century Gothic"/>
                <w:i/>
                <w:sz w:val="20"/>
                <w:szCs w:val="20"/>
              </w:rPr>
              <w:t>Sets norms / shared agreements</w:t>
            </w:r>
          </w:p>
          <w:p w14:paraId="1E9D22BF" w14:textId="77777777" w:rsidR="00073A0E" w:rsidRPr="00E40AA0" w:rsidRDefault="00645E85">
            <w:pPr>
              <w:numPr>
                <w:ilvl w:val="0"/>
                <w:numId w:val="1"/>
              </w:numPr>
              <w:rPr>
                <w:rFonts w:asciiTheme="majorHAnsi" w:eastAsia="Century Gothic" w:hAnsiTheme="majorHAnsi" w:cs="Century Gothic"/>
                <w:i/>
                <w:sz w:val="20"/>
                <w:szCs w:val="20"/>
              </w:rPr>
            </w:pPr>
            <w:r w:rsidRPr="00E40AA0">
              <w:rPr>
                <w:rFonts w:asciiTheme="majorHAnsi" w:eastAsia="Century Gothic" w:hAnsiTheme="majorHAnsi" w:cs="Century Gothic"/>
                <w:i/>
                <w:sz w:val="20"/>
                <w:szCs w:val="20"/>
              </w:rPr>
              <w:t>Uses engaging practices</w:t>
            </w:r>
          </w:p>
          <w:p w14:paraId="0D4AB2EF" w14:textId="57E8D2BA" w:rsidR="00073A0E" w:rsidRPr="00E40AA0" w:rsidRDefault="00645E85">
            <w:pPr>
              <w:numPr>
                <w:ilvl w:val="0"/>
                <w:numId w:val="1"/>
              </w:numPr>
              <w:rPr>
                <w:rFonts w:asciiTheme="majorHAnsi" w:eastAsia="Century Gothic" w:hAnsiTheme="majorHAnsi" w:cs="Century Gothic"/>
                <w:i/>
                <w:sz w:val="20"/>
                <w:szCs w:val="20"/>
              </w:rPr>
            </w:pPr>
            <w:r w:rsidRPr="00E40AA0">
              <w:rPr>
                <w:rFonts w:asciiTheme="majorHAnsi" w:eastAsia="Century Gothic" w:hAnsiTheme="majorHAnsi" w:cs="Century Gothic"/>
                <w:i/>
                <w:sz w:val="20"/>
                <w:szCs w:val="20"/>
              </w:rPr>
              <w:t xml:space="preserve">Embeds time for reflection, processing, takeaways </w:t>
            </w:r>
          </w:p>
          <w:p w14:paraId="7BC3BF86" w14:textId="77777777" w:rsidR="00073A0E" w:rsidRPr="00E40AA0" w:rsidRDefault="00645E85">
            <w:pPr>
              <w:numPr>
                <w:ilvl w:val="0"/>
                <w:numId w:val="1"/>
              </w:numPr>
              <w:rPr>
                <w:rFonts w:asciiTheme="majorHAnsi" w:eastAsia="Century Gothic" w:hAnsiTheme="majorHAnsi" w:cs="Century Gothic"/>
                <w:i/>
                <w:sz w:val="16"/>
                <w:szCs w:val="16"/>
              </w:rPr>
            </w:pPr>
            <w:r w:rsidRPr="00E40AA0">
              <w:rPr>
                <w:rFonts w:asciiTheme="majorHAnsi" w:eastAsia="Century Gothic" w:hAnsiTheme="majorHAnsi" w:cs="Century Gothic"/>
                <w:i/>
                <w:sz w:val="20"/>
                <w:szCs w:val="20"/>
              </w:rPr>
              <w:t>Includes an optimistic closure</w:t>
            </w:r>
          </w:p>
          <w:p w14:paraId="05BF417C" w14:textId="44F4BB57" w:rsidR="00E40AA0" w:rsidRPr="00E40AA0" w:rsidRDefault="00E40AA0" w:rsidP="00E40AA0">
            <w:pPr>
              <w:rPr>
                <w:rFonts w:asciiTheme="majorHAnsi" w:eastAsia="Century Gothic" w:hAnsiTheme="majorHAnsi" w:cs="Century Gothic"/>
                <w:i/>
                <w:sz w:val="16"/>
                <w:szCs w:val="16"/>
              </w:rPr>
            </w:pPr>
          </w:p>
        </w:tc>
        <w:tc>
          <w:tcPr>
            <w:tcW w:w="5550" w:type="dxa"/>
          </w:tcPr>
          <w:p w14:paraId="153FF08A" w14:textId="77777777" w:rsidR="00073A0E" w:rsidRPr="00E40AA0" w:rsidRDefault="00073A0E">
            <w:pPr>
              <w:rPr>
                <w:rFonts w:asciiTheme="majorHAnsi" w:eastAsia="Century Gothic" w:hAnsiTheme="majorHAnsi" w:cs="Century Gothic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73A0E" w:rsidRPr="00E40AA0" w14:paraId="00F34658" w14:textId="77777777">
        <w:tc>
          <w:tcPr>
            <w:tcW w:w="3810" w:type="dxa"/>
          </w:tcPr>
          <w:p w14:paraId="60DC7F03" w14:textId="1F9761C8" w:rsidR="00073A0E" w:rsidRPr="00E40AA0" w:rsidRDefault="00645E85">
            <w:pPr>
              <w:rPr>
                <w:rFonts w:asciiTheme="majorHAnsi" w:eastAsia="Century Gothic" w:hAnsiTheme="majorHAnsi" w:cs="Century Gothic"/>
                <w:sz w:val="20"/>
                <w:szCs w:val="20"/>
              </w:rPr>
            </w:pPr>
            <w:r w:rsidRPr="00E40AA0">
              <w:rPr>
                <w:rFonts w:asciiTheme="majorHAnsi" w:eastAsia="Century Gothic" w:hAnsiTheme="majorHAnsi" w:cs="Century Gothic"/>
                <w:b/>
                <w:sz w:val="28"/>
                <w:szCs w:val="28"/>
              </w:rPr>
              <w:t xml:space="preserve">Objective-Driven, </w:t>
            </w:r>
            <w:r w:rsidR="00E40AA0">
              <w:rPr>
                <w:rFonts w:asciiTheme="majorHAnsi" w:eastAsia="Century Gothic" w:hAnsiTheme="majorHAnsi" w:cs="Century Gothic"/>
                <w:b/>
                <w:sz w:val="28"/>
                <w:szCs w:val="28"/>
              </w:rPr>
              <w:br/>
            </w:r>
            <w:r w:rsidRPr="00E40AA0">
              <w:rPr>
                <w:rFonts w:asciiTheme="majorHAnsi" w:eastAsia="Century Gothic" w:hAnsiTheme="majorHAnsi" w:cs="Century Gothic"/>
                <w:b/>
                <w:sz w:val="28"/>
                <w:szCs w:val="28"/>
              </w:rPr>
              <w:t>Evidence-Based</w:t>
            </w:r>
          </w:p>
        </w:tc>
        <w:tc>
          <w:tcPr>
            <w:tcW w:w="5550" w:type="dxa"/>
          </w:tcPr>
          <w:p w14:paraId="06017507" w14:textId="77777777" w:rsidR="00073A0E" w:rsidRPr="00E40AA0" w:rsidRDefault="00645E85">
            <w:pPr>
              <w:rPr>
                <w:rFonts w:asciiTheme="majorHAnsi" w:eastAsia="Century Gothic" w:hAnsiTheme="majorHAnsi" w:cs="Century Gothic"/>
                <w:b/>
                <w:sz w:val="28"/>
                <w:szCs w:val="28"/>
              </w:rPr>
            </w:pPr>
            <w:r w:rsidRPr="00E40AA0">
              <w:rPr>
                <w:rFonts w:asciiTheme="majorHAnsi" w:eastAsia="Century Gothic" w:hAnsiTheme="majorHAnsi" w:cs="Century Gothic"/>
                <w:b/>
                <w:sz w:val="28"/>
                <w:szCs w:val="28"/>
              </w:rPr>
              <w:t>Notes</w:t>
            </w:r>
          </w:p>
        </w:tc>
      </w:tr>
      <w:tr w:rsidR="00073A0E" w:rsidRPr="00E40AA0" w14:paraId="398A5E2A" w14:textId="77777777">
        <w:tc>
          <w:tcPr>
            <w:tcW w:w="3810" w:type="dxa"/>
          </w:tcPr>
          <w:p w14:paraId="0FDE454F" w14:textId="77777777" w:rsidR="00073A0E" w:rsidRPr="00E40AA0" w:rsidRDefault="00645E85">
            <w:pPr>
              <w:rPr>
                <w:rFonts w:asciiTheme="majorHAnsi" w:eastAsia="Century Gothic" w:hAnsiTheme="majorHAnsi" w:cs="Century Gothic"/>
                <w:sz w:val="24"/>
                <w:szCs w:val="24"/>
              </w:rPr>
            </w:pPr>
            <w:r w:rsidRPr="00E40AA0">
              <w:rPr>
                <w:rFonts w:asciiTheme="majorHAnsi" w:eastAsia="Century Gothic" w:hAnsiTheme="majorHAnsi" w:cs="Century Gothic"/>
                <w:sz w:val="24"/>
                <w:szCs w:val="24"/>
              </w:rPr>
              <w:t>Learning objectives are clear and actionable – participants know from the beginning how they will be able to apply learning to their practice.</w:t>
            </w:r>
          </w:p>
          <w:p w14:paraId="5D15A909" w14:textId="77777777" w:rsidR="00073A0E" w:rsidRPr="00E40AA0" w:rsidRDefault="00073A0E">
            <w:pPr>
              <w:rPr>
                <w:rFonts w:asciiTheme="majorHAnsi" w:eastAsia="Century Gothic" w:hAnsiTheme="majorHAnsi" w:cs="Century Gothic"/>
                <w:sz w:val="24"/>
                <w:szCs w:val="24"/>
              </w:rPr>
            </w:pPr>
          </w:p>
        </w:tc>
        <w:tc>
          <w:tcPr>
            <w:tcW w:w="5550" w:type="dxa"/>
          </w:tcPr>
          <w:p w14:paraId="2302B299" w14:textId="77777777" w:rsidR="00073A0E" w:rsidRPr="00E40AA0" w:rsidRDefault="00073A0E">
            <w:pPr>
              <w:rPr>
                <w:rFonts w:asciiTheme="majorHAnsi" w:hAnsiTheme="majorHAnsi"/>
              </w:rPr>
            </w:pPr>
          </w:p>
        </w:tc>
      </w:tr>
      <w:tr w:rsidR="00073A0E" w:rsidRPr="00E40AA0" w14:paraId="2A05260A" w14:textId="77777777">
        <w:tc>
          <w:tcPr>
            <w:tcW w:w="3810" w:type="dxa"/>
          </w:tcPr>
          <w:p w14:paraId="0C4B4F25" w14:textId="77777777" w:rsidR="00073A0E" w:rsidRPr="00E40AA0" w:rsidRDefault="00645E85">
            <w:pPr>
              <w:rPr>
                <w:rFonts w:asciiTheme="majorHAnsi" w:eastAsia="Century Gothic" w:hAnsiTheme="majorHAnsi" w:cs="Century Gothic"/>
                <w:sz w:val="24"/>
                <w:szCs w:val="24"/>
              </w:rPr>
            </w:pPr>
            <w:r w:rsidRPr="00E40AA0">
              <w:rPr>
                <w:rFonts w:asciiTheme="majorHAnsi" w:eastAsia="Century Gothic" w:hAnsiTheme="majorHAnsi" w:cs="Century Gothic"/>
                <w:sz w:val="24"/>
                <w:szCs w:val="24"/>
              </w:rPr>
              <w:t>ALL activities and resources during the session are clearly connected to session objectives.</w:t>
            </w:r>
          </w:p>
          <w:p w14:paraId="402808C5" w14:textId="77777777" w:rsidR="00073A0E" w:rsidRPr="00E40AA0" w:rsidRDefault="00073A0E">
            <w:pPr>
              <w:rPr>
                <w:rFonts w:asciiTheme="majorHAnsi" w:eastAsia="Century Gothic" w:hAnsiTheme="majorHAnsi" w:cs="Century Gothic"/>
                <w:sz w:val="24"/>
                <w:szCs w:val="24"/>
              </w:rPr>
            </w:pPr>
          </w:p>
        </w:tc>
        <w:tc>
          <w:tcPr>
            <w:tcW w:w="5550" w:type="dxa"/>
          </w:tcPr>
          <w:p w14:paraId="5AE54E99" w14:textId="77777777" w:rsidR="00073A0E" w:rsidRPr="00E40AA0" w:rsidRDefault="00073A0E">
            <w:pPr>
              <w:rPr>
                <w:rFonts w:asciiTheme="majorHAnsi" w:hAnsiTheme="majorHAnsi"/>
              </w:rPr>
            </w:pPr>
          </w:p>
        </w:tc>
      </w:tr>
      <w:tr w:rsidR="00073A0E" w:rsidRPr="00E40AA0" w14:paraId="7B18874D" w14:textId="77777777">
        <w:tc>
          <w:tcPr>
            <w:tcW w:w="3810" w:type="dxa"/>
          </w:tcPr>
          <w:p w14:paraId="22911B09" w14:textId="77777777" w:rsidR="00073A0E" w:rsidRPr="00E40AA0" w:rsidRDefault="00645E85">
            <w:pPr>
              <w:rPr>
                <w:rFonts w:asciiTheme="majorHAnsi" w:eastAsia="Century Gothic" w:hAnsiTheme="majorHAnsi" w:cs="Century Gothic"/>
                <w:sz w:val="24"/>
                <w:szCs w:val="24"/>
              </w:rPr>
            </w:pPr>
            <w:r w:rsidRPr="00E40AA0">
              <w:rPr>
                <w:rFonts w:asciiTheme="majorHAnsi" w:eastAsia="Century Gothic" w:hAnsiTheme="majorHAnsi" w:cs="Century Gothic"/>
                <w:sz w:val="24"/>
                <w:szCs w:val="24"/>
              </w:rPr>
              <w:t>Presenter provides evidence that the practices highlighted/ demonstrated within the session are effective.  Data is provided when relevant.</w:t>
            </w:r>
          </w:p>
          <w:p w14:paraId="33C6F419" w14:textId="77777777" w:rsidR="00073A0E" w:rsidRPr="00E40AA0" w:rsidRDefault="00073A0E">
            <w:pPr>
              <w:rPr>
                <w:rFonts w:asciiTheme="majorHAnsi" w:eastAsia="Century Gothic" w:hAnsiTheme="majorHAnsi" w:cs="Century Gothic"/>
                <w:sz w:val="24"/>
                <w:szCs w:val="24"/>
              </w:rPr>
            </w:pPr>
          </w:p>
        </w:tc>
        <w:tc>
          <w:tcPr>
            <w:tcW w:w="5550" w:type="dxa"/>
          </w:tcPr>
          <w:p w14:paraId="728F3606" w14:textId="77777777" w:rsidR="00073A0E" w:rsidRPr="00E40AA0" w:rsidRDefault="00073A0E">
            <w:pPr>
              <w:rPr>
                <w:rFonts w:asciiTheme="majorHAnsi" w:hAnsiTheme="majorHAnsi"/>
              </w:rPr>
            </w:pPr>
          </w:p>
        </w:tc>
      </w:tr>
      <w:tr w:rsidR="00073A0E" w:rsidRPr="00E40AA0" w14:paraId="770A4D25" w14:textId="77777777">
        <w:tc>
          <w:tcPr>
            <w:tcW w:w="3810" w:type="dxa"/>
          </w:tcPr>
          <w:p w14:paraId="770B9060" w14:textId="77777777" w:rsidR="00073A0E" w:rsidRPr="00E40AA0" w:rsidRDefault="00645E85">
            <w:pPr>
              <w:rPr>
                <w:rFonts w:asciiTheme="majorHAnsi" w:eastAsia="Century Gothic" w:hAnsiTheme="majorHAnsi" w:cs="Century Gothic"/>
                <w:sz w:val="20"/>
                <w:szCs w:val="20"/>
              </w:rPr>
            </w:pPr>
            <w:r w:rsidRPr="00E40AA0">
              <w:rPr>
                <w:rFonts w:asciiTheme="majorHAnsi" w:eastAsia="Century Gothic" w:hAnsiTheme="majorHAnsi" w:cs="Century Gothic"/>
                <w:b/>
                <w:sz w:val="28"/>
                <w:szCs w:val="28"/>
              </w:rPr>
              <w:t xml:space="preserve">Participant Interaction and Processing Time </w:t>
            </w:r>
          </w:p>
        </w:tc>
        <w:tc>
          <w:tcPr>
            <w:tcW w:w="5550" w:type="dxa"/>
          </w:tcPr>
          <w:p w14:paraId="11AEB960" w14:textId="77777777" w:rsidR="00073A0E" w:rsidRPr="00E40AA0" w:rsidRDefault="00645E85">
            <w:pPr>
              <w:rPr>
                <w:rFonts w:asciiTheme="majorHAnsi" w:eastAsia="Century Gothic" w:hAnsiTheme="majorHAnsi" w:cs="Century Gothic"/>
                <w:b/>
                <w:sz w:val="28"/>
                <w:szCs w:val="28"/>
              </w:rPr>
            </w:pPr>
            <w:r w:rsidRPr="00E40AA0">
              <w:rPr>
                <w:rFonts w:asciiTheme="majorHAnsi" w:eastAsia="Century Gothic" w:hAnsiTheme="majorHAnsi" w:cs="Century Gothic"/>
                <w:b/>
                <w:sz w:val="28"/>
                <w:szCs w:val="28"/>
              </w:rPr>
              <w:t>Notes</w:t>
            </w:r>
          </w:p>
        </w:tc>
      </w:tr>
      <w:tr w:rsidR="00073A0E" w:rsidRPr="00E40AA0" w14:paraId="569A48F7" w14:textId="77777777">
        <w:tc>
          <w:tcPr>
            <w:tcW w:w="3810" w:type="dxa"/>
          </w:tcPr>
          <w:p w14:paraId="613E8A43" w14:textId="77777777" w:rsidR="00073A0E" w:rsidRPr="00E40AA0" w:rsidRDefault="00645E85">
            <w:pPr>
              <w:rPr>
                <w:rFonts w:asciiTheme="majorHAnsi" w:eastAsia="Century Gothic" w:hAnsiTheme="majorHAnsi" w:cs="Century Gothic"/>
                <w:sz w:val="24"/>
                <w:szCs w:val="24"/>
              </w:rPr>
            </w:pPr>
            <w:r w:rsidRPr="00E40AA0">
              <w:rPr>
                <w:rFonts w:asciiTheme="majorHAnsi" w:eastAsia="Century Gothic" w:hAnsiTheme="majorHAnsi" w:cs="Century Gothic"/>
                <w:sz w:val="24"/>
                <w:szCs w:val="24"/>
              </w:rPr>
              <w:t xml:space="preserve">Presentation is &lt;30% lecture/didactic. Participants should be speaking, moving, writing, reflecting, or interacting with others for 70% or more of session.  </w:t>
            </w:r>
          </w:p>
        </w:tc>
        <w:tc>
          <w:tcPr>
            <w:tcW w:w="5550" w:type="dxa"/>
          </w:tcPr>
          <w:p w14:paraId="374B1611" w14:textId="77777777" w:rsidR="00073A0E" w:rsidRPr="00E40AA0" w:rsidRDefault="00073A0E">
            <w:pPr>
              <w:rPr>
                <w:rFonts w:asciiTheme="majorHAnsi" w:hAnsiTheme="majorHAnsi"/>
              </w:rPr>
            </w:pPr>
          </w:p>
        </w:tc>
      </w:tr>
      <w:tr w:rsidR="00073A0E" w:rsidRPr="00E40AA0" w14:paraId="1E03367B" w14:textId="77777777">
        <w:tc>
          <w:tcPr>
            <w:tcW w:w="3810" w:type="dxa"/>
          </w:tcPr>
          <w:p w14:paraId="77EE0DCF" w14:textId="77777777" w:rsidR="00073A0E" w:rsidRPr="00E40AA0" w:rsidRDefault="00645E85">
            <w:pPr>
              <w:rPr>
                <w:rFonts w:asciiTheme="majorHAnsi" w:eastAsia="Century Gothic" w:hAnsiTheme="majorHAnsi" w:cs="Century Gothic"/>
                <w:sz w:val="24"/>
                <w:szCs w:val="24"/>
              </w:rPr>
            </w:pPr>
            <w:r w:rsidRPr="00E40AA0">
              <w:rPr>
                <w:rFonts w:asciiTheme="majorHAnsi" w:eastAsia="Century Gothic" w:hAnsiTheme="majorHAnsi" w:cs="Century Gothic"/>
                <w:sz w:val="24"/>
                <w:szCs w:val="24"/>
              </w:rPr>
              <w:t>Time allocated for each activity is sufficient – most likely nothing will need to be rushed or skipped.</w:t>
            </w:r>
          </w:p>
        </w:tc>
        <w:tc>
          <w:tcPr>
            <w:tcW w:w="5550" w:type="dxa"/>
          </w:tcPr>
          <w:p w14:paraId="0294B57D" w14:textId="77777777" w:rsidR="00073A0E" w:rsidRPr="00E40AA0" w:rsidRDefault="00073A0E">
            <w:pPr>
              <w:rPr>
                <w:rFonts w:asciiTheme="majorHAnsi" w:hAnsiTheme="majorHAnsi"/>
              </w:rPr>
            </w:pPr>
          </w:p>
        </w:tc>
      </w:tr>
      <w:tr w:rsidR="00073A0E" w:rsidRPr="00E40AA0" w14:paraId="2B6D8D2D" w14:textId="77777777">
        <w:tc>
          <w:tcPr>
            <w:tcW w:w="3810" w:type="dxa"/>
          </w:tcPr>
          <w:p w14:paraId="7C4DDDC1" w14:textId="77777777" w:rsidR="00073A0E" w:rsidRPr="00E40AA0" w:rsidRDefault="00645E85">
            <w:pPr>
              <w:rPr>
                <w:rFonts w:asciiTheme="majorHAnsi" w:eastAsia="Century Gothic" w:hAnsiTheme="majorHAnsi" w:cs="Century Gothic"/>
                <w:sz w:val="24"/>
                <w:szCs w:val="24"/>
              </w:rPr>
            </w:pPr>
            <w:r w:rsidRPr="00E40AA0">
              <w:rPr>
                <w:rFonts w:asciiTheme="majorHAnsi" w:eastAsia="Century Gothic" w:hAnsiTheme="majorHAnsi" w:cs="Century Gothic"/>
                <w:sz w:val="24"/>
                <w:szCs w:val="24"/>
              </w:rPr>
              <w:lastRenderedPageBreak/>
              <w:t>Session is broken up appropriately with processing time -- each piece of new information is followed with a structure to help participants process and apply what was shared.</w:t>
            </w:r>
          </w:p>
        </w:tc>
        <w:tc>
          <w:tcPr>
            <w:tcW w:w="5550" w:type="dxa"/>
          </w:tcPr>
          <w:p w14:paraId="52413A7C" w14:textId="77777777" w:rsidR="00073A0E" w:rsidRPr="00E40AA0" w:rsidRDefault="00073A0E">
            <w:pPr>
              <w:rPr>
                <w:rFonts w:asciiTheme="majorHAnsi" w:hAnsiTheme="majorHAnsi"/>
              </w:rPr>
            </w:pPr>
          </w:p>
        </w:tc>
      </w:tr>
      <w:tr w:rsidR="00073A0E" w:rsidRPr="00E40AA0" w14:paraId="37FE794A" w14:textId="77777777">
        <w:tc>
          <w:tcPr>
            <w:tcW w:w="3810" w:type="dxa"/>
          </w:tcPr>
          <w:p w14:paraId="24CDC0EE" w14:textId="77777777" w:rsidR="00073A0E" w:rsidRPr="00E40AA0" w:rsidRDefault="00645E85">
            <w:pPr>
              <w:rPr>
                <w:rFonts w:asciiTheme="majorHAnsi" w:eastAsia="Century Gothic" w:hAnsiTheme="majorHAnsi" w:cs="Century Gothic"/>
                <w:sz w:val="20"/>
                <w:szCs w:val="20"/>
              </w:rPr>
            </w:pPr>
            <w:r w:rsidRPr="00E40AA0">
              <w:rPr>
                <w:rFonts w:asciiTheme="majorHAnsi" w:eastAsia="Century Gothic" w:hAnsiTheme="majorHAnsi" w:cs="Century Gothic"/>
                <w:b/>
                <w:sz w:val="28"/>
                <w:szCs w:val="28"/>
              </w:rPr>
              <w:t xml:space="preserve">Action-Orientation </w:t>
            </w:r>
          </w:p>
        </w:tc>
        <w:tc>
          <w:tcPr>
            <w:tcW w:w="5550" w:type="dxa"/>
          </w:tcPr>
          <w:p w14:paraId="046F2C2D" w14:textId="77777777" w:rsidR="00073A0E" w:rsidRPr="00E40AA0" w:rsidRDefault="00645E85">
            <w:pPr>
              <w:rPr>
                <w:rFonts w:asciiTheme="majorHAnsi" w:eastAsia="Century Gothic" w:hAnsiTheme="majorHAnsi" w:cs="Century Gothic"/>
                <w:b/>
                <w:sz w:val="28"/>
                <w:szCs w:val="28"/>
              </w:rPr>
            </w:pPr>
            <w:r w:rsidRPr="00E40AA0">
              <w:rPr>
                <w:rFonts w:asciiTheme="majorHAnsi" w:eastAsia="Century Gothic" w:hAnsiTheme="majorHAnsi" w:cs="Century Gothic"/>
                <w:b/>
                <w:sz w:val="28"/>
                <w:szCs w:val="28"/>
              </w:rPr>
              <w:t>Notes</w:t>
            </w:r>
          </w:p>
        </w:tc>
      </w:tr>
      <w:tr w:rsidR="00073A0E" w:rsidRPr="00E40AA0" w14:paraId="157727BF" w14:textId="77777777">
        <w:tc>
          <w:tcPr>
            <w:tcW w:w="3810" w:type="dxa"/>
          </w:tcPr>
          <w:p w14:paraId="387FD58A" w14:textId="77777777" w:rsidR="00073A0E" w:rsidRPr="00E40AA0" w:rsidRDefault="00645E85">
            <w:pPr>
              <w:rPr>
                <w:rFonts w:asciiTheme="majorHAnsi" w:eastAsia="Century Gothic" w:hAnsiTheme="majorHAnsi" w:cs="Century Gothic"/>
                <w:sz w:val="24"/>
                <w:szCs w:val="24"/>
              </w:rPr>
            </w:pPr>
            <w:r w:rsidRPr="00E40AA0">
              <w:rPr>
                <w:rFonts w:asciiTheme="majorHAnsi" w:eastAsia="Century Gothic" w:hAnsiTheme="majorHAnsi" w:cs="Century Gothic"/>
                <w:sz w:val="24"/>
                <w:szCs w:val="24"/>
              </w:rPr>
              <w:t>At least 10 minutes of session is dedicated for participants to plan/draft/discuss how they will apply new learning to setting and their role.</w:t>
            </w:r>
          </w:p>
        </w:tc>
        <w:tc>
          <w:tcPr>
            <w:tcW w:w="5550" w:type="dxa"/>
          </w:tcPr>
          <w:p w14:paraId="1B2FD7D1" w14:textId="77777777" w:rsidR="00073A0E" w:rsidRPr="00E40AA0" w:rsidRDefault="00073A0E">
            <w:pPr>
              <w:rPr>
                <w:rFonts w:asciiTheme="majorHAnsi" w:hAnsiTheme="majorHAnsi"/>
              </w:rPr>
            </w:pPr>
          </w:p>
        </w:tc>
      </w:tr>
      <w:tr w:rsidR="00073A0E" w:rsidRPr="00E40AA0" w14:paraId="1EED097C" w14:textId="77777777">
        <w:tc>
          <w:tcPr>
            <w:tcW w:w="3810" w:type="dxa"/>
          </w:tcPr>
          <w:p w14:paraId="173C946B" w14:textId="77777777" w:rsidR="00073A0E" w:rsidRPr="00E40AA0" w:rsidRDefault="00645E85">
            <w:pPr>
              <w:rPr>
                <w:rFonts w:asciiTheme="majorHAnsi" w:eastAsia="Century Gothic" w:hAnsiTheme="majorHAnsi" w:cs="Century Gothic"/>
                <w:sz w:val="24"/>
                <w:szCs w:val="24"/>
              </w:rPr>
            </w:pPr>
            <w:r w:rsidRPr="00E40AA0">
              <w:rPr>
                <w:rFonts w:asciiTheme="majorHAnsi" w:eastAsia="Century Gothic" w:hAnsiTheme="majorHAnsi" w:cs="Century Gothic"/>
                <w:sz w:val="24"/>
                <w:szCs w:val="24"/>
              </w:rPr>
              <w:t xml:space="preserve">Presenters have considered how to differentiate application activities for different types of participants (district staff, school-based staff, administrators, teachers, support staff, high school, elementary, etc.).  </w:t>
            </w:r>
          </w:p>
        </w:tc>
        <w:tc>
          <w:tcPr>
            <w:tcW w:w="5550" w:type="dxa"/>
          </w:tcPr>
          <w:p w14:paraId="0A169209" w14:textId="77777777" w:rsidR="00073A0E" w:rsidRPr="00E40AA0" w:rsidRDefault="00073A0E">
            <w:pPr>
              <w:rPr>
                <w:rFonts w:asciiTheme="majorHAnsi" w:hAnsiTheme="majorHAnsi"/>
              </w:rPr>
            </w:pPr>
          </w:p>
        </w:tc>
      </w:tr>
      <w:tr w:rsidR="00073A0E" w:rsidRPr="00E40AA0" w14:paraId="163D7172" w14:textId="77777777">
        <w:tc>
          <w:tcPr>
            <w:tcW w:w="3810" w:type="dxa"/>
          </w:tcPr>
          <w:p w14:paraId="0691A5F4" w14:textId="77777777" w:rsidR="00073A0E" w:rsidRPr="00E40AA0" w:rsidRDefault="00645E85">
            <w:pPr>
              <w:rPr>
                <w:rFonts w:asciiTheme="majorHAnsi" w:eastAsia="Century Gothic" w:hAnsiTheme="majorHAnsi" w:cs="Century Gothic"/>
                <w:sz w:val="24"/>
                <w:szCs w:val="24"/>
              </w:rPr>
            </w:pPr>
            <w:r w:rsidRPr="00E40AA0">
              <w:rPr>
                <w:rFonts w:asciiTheme="majorHAnsi" w:eastAsia="Century Gothic" w:hAnsiTheme="majorHAnsi" w:cs="Century Gothic"/>
                <w:sz w:val="24"/>
                <w:szCs w:val="24"/>
              </w:rPr>
              <w:t>All participants will walk away with an implementation plan or action step.</w:t>
            </w:r>
          </w:p>
        </w:tc>
        <w:tc>
          <w:tcPr>
            <w:tcW w:w="5550" w:type="dxa"/>
          </w:tcPr>
          <w:p w14:paraId="1C983532" w14:textId="77777777" w:rsidR="00073A0E" w:rsidRPr="00E40AA0" w:rsidRDefault="00073A0E">
            <w:pPr>
              <w:rPr>
                <w:rFonts w:asciiTheme="majorHAnsi" w:hAnsiTheme="majorHAnsi"/>
              </w:rPr>
            </w:pPr>
          </w:p>
        </w:tc>
      </w:tr>
      <w:tr w:rsidR="00073A0E" w:rsidRPr="00E40AA0" w14:paraId="3F57958F" w14:textId="77777777">
        <w:tc>
          <w:tcPr>
            <w:tcW w:w="3810" w:type="dxa"/>
          </w:tcPr>
          <w:p w14:paraId="4E35D152" w14:textId="77777777" w:rsidR="00073A0E" w:rsidRPr="00E40AA0" w:rsidRDefault="00645E85">
            <w:pPr>
              <w:rPr>
                <w:rFonts w:asciiTheme="majorHAnsi" w:eastAsia="Century Gothic" w:hAnsiTheme="majorHAnsi" w:cs="Century Gothic"/>
                <w:sz w:val="20"/>
                <w:szCs w:val="20"/>
              </w:rPr>
            </w:pPr>
            <w:r w:rsidRPr="00E40AA0">
              <w:rPr>
                <w:rFonts w:asciiTheme="majorHAnsi" w:eastAsia="Century Gothic" w:hAnsiTheme="majorHAnsi" w:cs="Century Gothic"/>
                <w:b/>
                <w:sz w:val="28"/>
                <w:szCs w:val="28"/>
              </w:rPr>
              <w:t>Resource Quality</w:t>
            </w:r>
          </w:p>
        </w:tc>
        <w:tc>
          <w:tcPr>
            <w:tcW w:w="5550" w:type="dxa"/>
          </w:tcPr>
          <w:p w14:paraId="01AC0565" w14:textId="77777777" w:rsidR="00073A0E" w:rsidRPr="00E40AA0" w:rsidRDefault="00645E85">
            <w:pPr>
              <w:rPr>
                <w:rFonts w:asciiTheme="majorHAnsi" w:eastAsia="Century Gothic" w:hAnsiTheme="majorHAnsi" w:cs="Century Gothic"/>
                <w:b/>
                <w:sz w:val="28"/>
                <w:szCs w:val="28"/>
              </w:rPr>
            </w:pPr>
            <w:r w:rsidRPr="00E40AA0">
              <w:rPr>
                <w:rFonts w:asciiTheme="majorHAnsi" w:eastAsia="Century Gothic" w:hAnsiTheme="majorHAnsi" w:cs="Century Gothic"/>
                <w:b/>
                <w:sz w:val="28"/>
                <w:szCs w:val="28"/>
              </w:rPr>
              <w:t>Notes</w:t>
            </w:r>
          </w:p>
        </w:tc>
      </w:tr>
      <w:tr w:rsidR="00073A0E" w:rsidRPr="00E40AA0" w14:paraId="5652F016" w14:textId="77777777">
        <w:tc>
          <w:tcPr>
            <w:tcW w:w="3810" w:type="dxa"/>
          </w:tcPr>
          <w:p w14:paraId="1E116CB0" w14:textId="77777777" w:rsidR="00073A0E" w:rsidRPr="00E40AA0" w:rsidRDefault="00645E85">
            <w:pPr>
              <w:rPr>
                <w:rFonts w:asciiTheme="majorHAnsi" w:eastAsia="Century Gothic" w:hAnsiTheme="majorHAnsi" w:cs="Century Gothic"/>
                <w:sz w:val="24"/>
                <w:szCs w:val="24"/>
              </w:rPr>
            </w:pPr>
            <w:bookmarkStart w:id="1" w:name="_b3xp3z876vd" w:colFirst="0" w:colLast="0"/>
            <w:bookmarkEnd w:id="1"/>
            <w:r w:rsidRPr="00E40AA0">
              <w:rPr>
                <w:rFonts w:asciiTheme="majorHAnsi" w:eastAsia="Century Gothic" w:hAnsiTheme="majorHAnsi" w:cs="Century Gothic"/>
                <w:sz w:val="24"/>
                <w:szCs w:val="24"/>
              </w:rPr>
              <w:t>Slide text can be easily read from a distance, slides are not overly text-heavy, slide text is not meant to be read aloud.</w:t>
            </w:r>
          </w:p>
        </w:tc>
        <w:tc>
          <w:tcPr>
            <w:tcW w:w="5550" w:type="dxa"/>
          </w:tcPr>
          <w:p w14:paraId="1D836F56" w14:textId="77777777" w:rsidR="00073A0E" w:rsidRPr="00E40AA0" w:rsidRDefault="00073A0E">
            <w:pPr>
              <w:rPr>
                <w:rFonts w:asciiTheme="majorHAnsi" w:hAnsiTheme="majorHAnsi"/>
              </w:rPr>
            </w:pPr>
          </w:p>
        </w:tc>
      </w:tr>
      <w:tr w:rsidR="00073A0E" w:rsidRPr="00E40AA0" w14:paraId="27622D6E" w14:textId="77777777">
        <w:tc>
          <w:tcPr>
            <w:tcW w:w="3810" w:type="dxa"/>
          </w:tcPr>
          <w:p w14:paraId="46D15E86" w14:textId="77777777" w:rsidR="00073A0E" w:rsidRPr="00E40AA0" w:rsidRDefault="00645E85">
            <w:pPr>
              <w:rPr>
                <w:rFonts w:asciiTheme="majorHAnsi" w:eastAsia="Century Gothic" w:hAnsiTheme="majorHAnsi" w:cs="Century Gothic"/>
                <w:sz w:val="24"/>
                <w:szCs w:val="24"/>
              </w:rPr>
            </w:pPr>
            <w:r w:rsidRPr="00E40AA0">
              <w:rPr>
                <w:rFonts w:asciiTheme="majorHAnsi" w:eastAsia="Century Gothic" w:hAnsiTheme="majorHAnsi" w:cs="Century Gothic"/>
                <w:sz w:val="24"/>
                <w:szCs w:val="24"/>
              </w:rPr>
              <w:t>Presentation notes are included within slides so that a participant who was not able to attend the session could use this resource as a summary.</w:t>
            </w:r>
          </w:p>
        </w:tc>
        <w:tc>
          <w:tcPr>
            <w:tcW w:w="5550" w:type="dxa"/>
          </w:tcPr>
          <w:p w14:paraId="69240F0C" w14:textId="77777777" w:rsidR="00073A0E" w:rsidRPr="00E40AA0" w:rsidRDefault="00073A0E">
            <w:pPr>
              <w:rPr>
                <w:rFonts w:asciiTheme="majorHAnsi" w:hAnsiTheme="majorHAnsi"/>
              </w:rPr>
            </w:pPr>
          </w:p>
        </w:tc>
      </w:tr>
      <w:tr w:rsidR="00073A0E" w:rsidRPr="00E40AA0" w14:paraId="624D286B" w14:textId="77777777">
        <w:tc>
          <w:tcPr>
            <w:tcW w:w="3810" w:type="dxa"/>
          </w:tcPr>
          <w:p w14:paraId="7C75A847" w14:textId="77777777" w:rsidR="00073A0E" w:rsidRPr="00E40AA0" w:rsidRDefault="00645E85">
            <w:pPr>
              <w:rPr>
                <w:rFonts w:asciiTheme="majorHAnsi" w:eastAsia="Century Gothic" w:hAnsiTheme="majorHAnsi" w:cs="Century Gothic"/>
                <w:sz w:val="24"/>
                <w:szCs w:val="24"/>
              </w:rPr>
            </w:pPr>
            <w:r w:rsidRPr="00E40AA0">
              <w:rPr>
                <w:rFonts w:asciiTheme="majorHAnsi" w:eastAsia="Century Gothic" w:hAnsiTheme="majorHAnsi" w:cs="Century Gothic"/>
                <w:sz w:val="24"/>
                <w:szCs w:val="24"/>
              </w:rPr>
              <w:t>Key handouts are provided electronically to participants, video links are provided when possible.</w:t>
            </w:r>
          </w:p>
        </w:tc>
        <w:tc>
          <w:tcPr>
            <w:tcW w:w="5550" w:type="dxa"/>
          </w:tcPr>
          <w:p w14:paraId="48C5AB65" w14:textId="77777777" w:rsidR="00073A0E" w:rsidRPr="00E40AA0" w:rsidRDefault="00073A0E">
            <w:pPr>
              <w:rPr>
                <w:rFonts w:asciiTheme="majorHAnsi" w:hAnsiTheme="majorHAnsi"/>
              </w:rPr>
            </w:pPr>
          </w:p>
        </w:tc>
      </w:tr>
      <w:tr w:rsidR="00073A0E" w:rsidRPr="00E40AA0" w14:paraId="478EE822" w14:textId="77777777">
        <w:tc>
          <w:tcPr>
            <w:tcW w:w="3810" w:type="dxa"/>
          </w:tcPr>
          <w:p w14:paraId="45146BD6" w14:textId="77777777" w:rsidR="00073A0E" w:rsidRPr="00E40AA0" w:rsidRDefault="00645E85">
            <w:pPr>
              <w:rPr>
                <w:rFonts w:asciiTheme="majorHAnsi" w:eastAsia="Century Gothic" w:hAnsiTheme="majorHAnsi" w:cs="Century Gothic"/>
                <w:sz w:val="24"/>
                <w:szCs w:val="24"/>
              </w:rPr>
            </w:pPr>
            <w:bookmarkStart w:id="2" w:name="_gjdgxs" w:colFirst="0" w:colLast="0"/>
            <w:bookmarkEnd w:id="2"/>
            <w:r w:rsidRPr="00E40AA0">
              <w:rPr>
                <w:rFonts w:asciiTheme="majorHAnsi" w:eastAsia="Century Gothic" w:hAnsiTheme="majorHAnsi" w:cs="Century Gothic"/>
                <w:sz w:val="24"/>
                <w:szCs w:val="24"/>
              </w:rPr>
              <w:t>Presenter shares materials with participants in advance or within 48 hours of the session.</w:t>
            </w:r>
          </w:p>
        </w:tc>
        <w:tc>
          <w:tcPr>
            <w:tcW w:w="5550" w:type="dxa"/>
          </w:tcPr>
          <w:p w14:paraId="3B79B7DA" w14:textId="77777777" w:rsidR="00073A0E" w:rsidRPr="00E40AA0" w:rsidRDefault="00073A0E">
            <w:pPr>
              <w:rPr>
                <w:rFonts w:asciiTheme="majorHAnsi" w:hAnsiTheme="majorHAnsi"/>
              </w:rPr>
            </w:pPr>
          </w:p>
        </w:tc>
      </w:tr>
    </w:tbl>
    <w:p w14:paraId="506C3432" w14:textId="77777777" w:rsidR="00073A0E" w:rsidRPr="00E40AA0" w:rsidRDefault="00073A0E">
      <w:pPr>
        <w:rPr>
          <w:rFonts w:asciiTheme="majorHAnsi" w:hAnsiTheme="majorHAnsi"/>
        </w:rPr>
      </w:pPr>
    </w:p>
    <w:sectPr w:rsidR="00073A0E" w:rsidRPr="00E40AA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F819E" w14:textId="77777777" w:rsidR="00686EEE" w:rsidRDefault="00686EEE">
      <w:pPr>
        <w:spacing w:after="0" w:line="240" w:lineRule="auto"/>
      </w:pPr>
      <w:r>
        <w:separator/>
      </w:r>
    </w:p>
  </w:endnote>
  <w:endnote w:type="continuationSeparator" w:id="0">
    <w:p w14:paraId="708B745C" w14:textId="77777777" w:rsidR="00686EEE" w:rsidRDefault="00686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2EFF" w:usb1="D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57D9D" w14:textId="65104E44" w:rsidR="00E40AA0" w:rsidRPr="00E40AA0" w:rsidRDefault="00E40AA0" w:rsidP="00E40AA0">
    <w:pPr>
      <w:rPr>
        <w:rFonts w:ascii="Helvetica" w:hAnsi="Helvetica"/>
        <w:color w:val="000000"/>
        <w:sz w:val="14"/>
        <w:szCs w:val="14"/>
      </w:rPr>
    </w:pPr>
    <w:r w:rsidRPr="008851B9">
      <w:rPr>
        <w:rFonts w:ascii="Helvetica" w:hAnsi="Helvetica"/>
        <w:color w:val="000000"/>
        <w:sz w:val="14"/>
        <w:szCs w:val="14"/>
      </w:rPr>
      <w:t xml:space="preserve">For more information, tools, and resources, visit </w:t>
    </w:r>
    <w:r>
      <w:rPr>
        <w:rFonts w:ascii="Helvetica" w:hAnsi="Helvetica"/>
        <w:color w:val="000000"/>
        <w:sz w:val="14"/>
        <w:szCs w:val="14"/>
      </w:rPr>
      <w:t>drc</w:t>
    </w:r>
    <w:r w:rsidRPr="008851B9">
      <w:rPr>
        <w:rFonts w:ascii="Helvetica" w:hAnsi="Helvetica"/>
        <w:color w:val="000000"/>
        <w:sz w:val="14"/>
        <w:szCs w:val="14"/>
      </w:rPr>
      <w:t>.casel.org.</w:t>
    </w:r>
    <w:r>
      <w:rPr>
        <w:rFonts w:ascii="Helvetica" w:hAnsi="Helvetica"/>
        <w:color w:val="000000"/>
        <w:sz w:val="14"/>
        <w:szCs w:val="14"/>
      </w:rPr>
      <w:br/>
    </w:r>
    <w:r w:rsidRPr="0028489E">
      <w:rPr>
        <w:rFonts w:ascii="Helvetica" w:hAnsi="Helvetica"/>
        <w:b/>
        <w:bCs/>
        <w:color w:val="000000"/>
        <w:sz w:val="14"/>
        <w:szCs w:val="14"/>
      </w:rPr>
      <w:t>Copyright © 2019 | Colla</w:t>
    </w:r>
    <w:r>
      <w:rPr>
        <w:rFonts w:ascii="Helvetica" w:hAnsi="Helvetica"/>
        <w:b/>
        <w:bCs/>
        <w:color w:val="000000"/>
        <w:sz w:val="14"/>
        <w:szCs w:val="14"/>
      </w:rPr>
      <w:t>b</w:t>
    </w:r>
    <w:r w:rsidRPr="0028489E">
      <w:rPr>
        <w:rFonts w:ascii="Helvetica" w:hAnsi="Helvetica"/>
        <w:b/>
        <w:bCs/>
        <w:color w:val="000000"/>
        <w:sz w:val="14"/>
        <w:szCs w:val="14"/>
      </w:rPr>
      <w:t>orative for Academic, Social, and Emotional Learning (CASEL) | casel.org | All Rights 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53D98" w14:textId="77777777" w:rsidR="00686EEE" w:rsidRDefault="00686EEE">
      <w:pPr>
        <w:spacing w:after="0" w:line="240" w:lineRule="auto"/>
      </w:pPr>
      <w:r>
        <w:separator/>
      </w:r>
    </w:p>
  </w:footnote>
  <w:footnote w:type="continuationSeparator" w:id="0">
    <w:p w14:paraId="7DEFB8AA" w14:textId="77777777" w:rsidR="00686EEE" w:rsidRDefault="00686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EF092" w14:textId="26EFA216" w:rsidR="00073A0E" w:rsidRDefault="00E40AA0">
    <w:r>
      <w:rPr>
        <w:noProof/>
      </w:rPr>
      <w:drawing>
        <wp:inline distT="0" distB="0" distL="0" distR="0" wp14:anchorId="5229DF3D" wp14:editId="2B65F84F">
          <wp:extent cx="1689100" cy="454428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C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4298" cy="469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968D1"/>
    <w:multiLevelType w:val="multilevel"/>
    <w:tmpl w:val="D7ECF8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A0E"/>
    <w:rsid w:val="00073A0E"/>
    <w:rsid w:val="00645E85"/>
    <w:rsid w:val="00686EEE"/>
    <w:rsid w:val="00E40AA0"/>
    <w:rsid w:val="00FF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71039"/>
  <w15:docId w15:val="{93076B0E-E5DA-814E-BFD1-0836EC9A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E40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AA0"/>
  </w:style>
  <w:style w:type="paragraph" w:styleId="Footer">
    <w:name w:val="footer"/>
    <w:basedOn w:val="Normal"/>
    <w:link w:val="FooterChar"/>
    <w:uiPriority w:val="99"/>
    <w:unhideWhenUsed/>
    <w:rsid w:val="00E40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AA0"/>
  </w:style>
  <w:style w:type="paragraph" w:styleId="BalloonText">
    <w:name w:val="Balloon Text"/>
    <w:basedOn w:val="Normal"/>
    <w:link w:val="BalloonTextChar"/>
    <w:uiPriority w:val="99"/>
    <w:semiHidden/>
    <w:unhideWhenUsed/>
    <w:rsid w:val="00E40AA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AA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Claire Schu</cp:lastModifiedBy>
  <cp:revision>2</cp:revision>
  <dcterms:created xsi:type="dcterms:W3CDTF">2019-07-01T17:18:00Z</dcterms:created>
  <dcterms:modified xsi:type="dcterms:W3CDTF">2019-07-01T17:18:00Z</dcterms:modified>
</cp:coreProperties>
</file>