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77BD4" w14:textId="77777777" w:rsidR="000D1132" w:rsidRDefault="000D1132" w:rsidP="000D1132">
      <w:pPr>
        <w:pStyle w:val="Heading1"/>
        <w:spacing w:line="240" w:lineRule="auto"/>
        <w:rPr>
          <w:rFonts w:ascii="Helvetica" w:hAnsi="Helvetica"/>
          <w:color w:val="47D492"/>
          <w:sz w:val="28"/>
          <w:szCs w:val="28"/>
        </w:rPr>
      </w:pPr>
      <w:bookmarkStart w:id="0" w:name="_Toc354127629"/>
      <w:bookmarkStart w:id="1" w:name="_Toc399769696"/>
    </w:p>
    <w:p w14:paraId="542F418D" w14:textId="4F3037D2" w:rsidR="000D1132" w:rsidRPr="00DD577B" w:rsidRDefault="000B450B" w:rsidP="004F6D58">
      <w:pPr>
        <w:pStyle w:val="Heading1"/>
        <w:spacing w:line="240" w:lineRule="auto"/>
        <w:jc w:val="left"/>
        <w:rPr>
          <w:color w:val="F57B2F"/>
          <w:sz w:val="36"/>
          <w:szCs w:val="36"/>
        </w:rPr>
      </w:pPr>
      <w:bookmarkStart w:id="2" w:name="_outcome"/>
      <w:bookmarkEnd w:id="0"/>
      <w:bookmarkEnd w:id="1"/>
      <w:bookmarkEnd w:id="2"/>
      <w:r w:rsidRPr="00DD577B">
        <w:rPr>
          <w:color w:val="F57B2F"/>
          <w:sz w:val="36"/>
          <w:szCs w:val="36"/>
        </w:rPr>
        <w:t>Data Sources to A</w:t>
      </w:r>
      <w:r w:rsidR="00945B85" w:rsidRPr="00DD577B">
        <w:rPr>
          <w:color w:val="F57B2F"/>
          <w:sz w:val="36"/>
          <w:szCs w:val="36"/>
        </w:rPr>
        <w:t>ssess</w:t>
      </w:r>
      <w:r w:rsidRPr="00DD577B">
        <w:rPr>
          <w:color w:val="F57B2F"/>
          <w:sz w:val="36"/>
          <w:szCs w:val="36"/>
        </w:rPr>
        <w:t xml:space="preserve"> SEL Implementation and Outcomes</w:t>
      </w:r>
    </w:p>
    <w:p w14:paraId="3A731DBE" w14:textId="6D48D86A" w:rsidR="000B450B" w:rsidRDefault="000B450B" w:rsidP="000B450B"/>
    <w:p w14:paraId="4EC66994" w14:textId="0E4D43C7" w:rsidR="006A1158" w:rsidRDefault="14DEDBDB" w:rsidP="000B450B">
      <w:r w:rsidRPr="797D5256">
        <w:rPr>
          <w:b/>
          <w:bCs/>
        </w:rPr>
        <w:t>PURPOSE</w:t>
      </w:r>
      <w:r w:rsidR="78C7065E" w:rsidRPr="003619B5">
        <w:rPr>
          <w:b/>
          <w:bCs/>
        </w:rPr>
        <w:t xml:space="preserve">:  </w:t>
      </w:r>
      <w:r w:rsidR="000B450B">
        <w:t xml:space="preserve">Use this </w:t>
      </w:r>
      <w:r w:rsidR="00D35313">
        <w:t>tool</w:t>
      </w:r>
      <w:r w:rsidR="000B450B">
        <w:t xml:space="preserve"> as you consider </w:t>
      </w:r>
      <w:r w:rsidR="00067583">
        <w:t xml:space="preserve">what kind of data you will need and </w:t>
      </w:r>
      <w:r w:rsidR="00D35313">
        <w:t>find</w:t>
      </w:r>
      <w:r w:rsidR="000B450B">
        <w:t xml:space="preserve"> data </w:t>
      </w:r>
      <w:r w:rsidR="00D35313">
        <w:t>sources</w:t>
      </w:r>
      <w:r w:rsidR="000B450B">
        <w:t xml:space="preserve"> you </w:t>
      </w:r>
      <w:r w:rsidR="00D35313">
        <w:t>can</w:t>
      </w:r>
      <w:r w:rsidR="00945B85">
        <w:t xml:space="preserve"> use to assess progress toward your SEL goals.</w:t>
      </w:r>
      <w:r w:rsidR="006A1158">
        <w:t xml:space="preserve">  </w:t>
      </w:r>
      <w:r w:rsidR="000E71E4">
        <w:t>Within this tool you’ll find:</w:t>
      </w:r>
    </w:p>
    <w:p w14:paraId="18CAA889" w14:textId="4D2CFA35" w:rsidR="000E71E4" w:rsidRDefault="000E71E4" w:rsidP="00B06096">
      <w:pPr>
        <w:pStyle w:val="ListParagraph"/>
        <w:numPr>
          <w:ilvl w:val="0"/>
          <w:numId w:val="5"/>
        </w:numPr>
      </w:pPr>
      <w:hyperlink w:anchor="ovi" w:history="1">
        <w:r w:rsidRPr="000E71E4">
          <w:rPr>
            <w:rStyle w:val="Hyperlink"/>
          </w:rPr>
          <w:t>Understanding o</w:t>
        </w:r>
        <w:r w:rsidR="00067583" w:rsidRPr="000E71E4">
          <w:rPr>
            <w:rStyle w:val="Hyperlink"/>
          </w:rPr>
          <w:t xml:space="preserve">utcome data </w:t>
        </w:r>
        <w:r w:rsidRPr="000E71E4">
          <w:rPr>
            <w:rStyle w:val="Hyperlink"/>
          </w:rPr>
          <w:t>vs.</w:t>
        </w:r>
        <w:r w:rsidR="00067583" w:rsidRPr="000E71E4">
          <w:rPr>
            <w:rStyle w:val="Hyperlink"/>
          </w:rPr>
          <w:t xml:space="preserve"> </w:t>
        </w:r>
        <w:r w:rsidRPr="000E71E4">
          <w:rPr>
            <w:rStyle w:val="Hyperlink"/>
          </w:rPr>
          <w:t>i</w:t>
        </w:r>
        <w:r w:rsidR="00067583" w:rsidRPr="000E71E4">
          <w:rPr>
            <w:rStyle w:val="Hyperlink"/>
          </w:rPr>
          <w:t xml:space="preserve">mplementation </w:t>
        </w:r>
        <w:r w:rsidRPr="000E71E4">
          <w:rPr>
            <w:rStyle w:val="Hyperlink"/>
          </w:rPr>
          <w:t>d</w:t>
        </w:r>
        <w:r w:rsidR="00067583" w:rsidRPr="000E71E4">
          <w:rPr>
            <w:rStyle w:val="Hyperlink"/>
          </w:rPr>
          <w:t>ata</w:t>
        </w:r>
      </w:hyperlink>
    </w:p>
    <w:p w14:paraId="5235F2CF" w14:textId="4660BB58" w:rsidR="000E71E4" w:rsidRDefault="000E71E4" w:rsidP="00B06096">
      <w:pPr>
        <w:pStyle w:val="ListParagraph"/>
        <w:numPr>
          <w:ilvl w:val="0"/>
          <w:numId w:val="5"/>
        </w:numPr>
      </w:pPr>
      <w:hyperlink w:anchor="examples">
        <w:r w:rsidRPr="3B616099">
          <w:rPr>
            <w:rStyle w:val="Hyperlink"/>
          </w:rPr>
          <w:t>Examples—What data do I need to measure progress toward my SEL goal?</w:t>
        </w:r>
      </w:hyperlink>
    </w:p>
    <w:p w14:paraId="295C67FB" w14:textId="7B97F89D" w:rsidR="78F984D3" w:rsidRDefault="78F984D3" w:rsidP="3B616099">
      <w:pPr>
        <w:pStyle w:val="ListParagraph"/>
        <w:numPr>
          <w:ilvl w:val="0"/>
          <w:numId w:val="5"/>
        </w:numPr>
      </w:pPr>
      <w:hyperlink w:anchor="outcome" w:history="1">
        <w:r w:rsidRPr="00041B3B">
          <w:rPr>
            <w:rStyle w:val="Hyperlink"/>
          </w:rPr>
          <w:t>Suggestions for collecting outcome data</w:t>
        </w:r>
      </w:hyperlink>
    </w:p>
    <w:p w14:paraId="45D25BB9" w14:textId="1CC79575" w:rsidR="78F984D3" w:rsidRDefault="78F984D3" w:rsidP="3B616099">
      <w:pPr>
        <w:pStyle w:val="ListParagraph"/>
        <w:numPr>
          <w:ilvl w:val="0"/>
          <w:numId w:val="5"/>
        </w:numPr>
      </w:pPr>
      <w:hyperlink w:anchor="implementation" w:history="1">
        <w:r w:rsidRPr="00041B3B">
          <w:rPr>
            <w:rStyle w:val="Hyperlink"/>
          </w:rPr>
          <w:t>Suggestions for collecting implementation data</w:t>
        </w:r>
      </w:hyperlink>
    </w:p>
    <w:p w14:paraId="5E937568" w14:textId="77777777" w:rsidR="000E71E4" w:rsidRDefault="000E71E4" w:rsidP="000E71E4">
      <w:pPr>
        <w:pStyle w:val="ListParagraph"/>
        <w:ind w:left="1080"/>
      </w:pPr>
    </w:p>
    <w:p w14:paraId="11CC487D" w14:textId="4A2D34FF" w:rsidR="006A1158" w:rsidRDefault="00105A6E" w:rsidP="000B450B">
      <w:bookmarkStart w:id="3" w:name="ovi"/>
      <w:bookmarkEnd w:id="3"/>
      <w:r>
        <w:t xml:space="preserve">There are two broad types of data that can be used for continuous improvement: </w:t>
      </w:r>
      <w:r w:rsidRPr="003619B5">
        <w:rPr>
          <w:b/>
          <w:bCs/>
          <w:i/>
          <w:iCs/>
        </w:rPr>
        <w:t>outcome data</w:t>
      </w:r>
      <w:r>
        <w:t xml:space="preserve"> and </w:t>
      </w:r>
      <w:r w:rsidRPr="003619B5">
        <w:rPr>
          <w:b/>
          <w:bCs/>
          <w:i/>
          <w:iCs/>
        </w:rPr>
        <w:t>implementation data.</w:t>
      </w:r>
    </w:p>
    <w:p w14:paraId="0D544696" w14:textId="77777777" w:rsidR="00D058D2" w:rsidRPr="000B450B" w:rsidRDefault="00D058D2" w:rsidP="000B450B"/>
    <w:tbl>
      <w:tblPr>
        <w:tblStyle w:val="TableGrid"/>
        <w:tblW w:w="9985" w:type="dxa"/>
        <w:tblLayout w:type="fixed"/>
        <w:tblLook w:val="06A0" w:firstRow="1" w:lastRow="0" w:firstColumn="1" w:lastColumn="0" w:noHBand="1" w:noVBand="1"/>
      </w:tblPr>
      <w:tblGrid>
        <w:gridCol w:w="4680"/>
        <w:gridCol w:w="5305"/>
      </w:tblGrid>
      <w:tr w:rsidR="1C2F6883" w14:paraId="26547183" w14:textId="77777777" w:rsidTr="00D35313">
        <w:tc>
          <w:tcPr>
            <w:tcW w:w="9985" w:type="dxa"/>
            <w:gridSpan w:val="2"/>
          </w:tcPr>
          <w:p w14:paraId="4EA31C22" w14:textId="226B1846" w:rsidR="07CD8EA2" w:rsidRPr="00D35313" w:rsidRDefault="07CD8EA2" w:rsidP="1C2F6883">
            <w:pPr>
              <w:rPr>
                <w:i/>
                <w:iCs/>
                <w:sz w:val="24"/>
                <w:szCs w:val="24"/>
              </w:rPr>
            </w:pPr>
            <w:r w:rsidRPr="00D35313">
              <w:rPr>
                <w:b/>
                <w:bCs/>
                <w:i/>
                <w:iCs/>
                <w:sz w:val="24"/>
                <w:szCs w:val="24"/>
              </w:rPr>
              <w:t xml:space="preserve">Outcome </w:t>
            </w:r>
            <w:r w:rsidR="21C4126C" w:rsidRPr="00D35313">
              <w:rPr>
                <w:b/>
                <w:bCs/>
                <w:i/>
                <w:iCs/>
                <w:sz w:val="24"/>
                <w:szCs w:val="24"/>
              </w:rPr>
              <w:t>D</w:t>
            </w:r>
            <w:r w:rsidRPr="00D35313">
              <w:rPr>
                <w:b/>
                <w:bCs/>
                <w:i/>
                <w:iCs/>
                <w:sz w:val="24"/>
                <w:szCs w:val="24"/>
              </w:rPr>
              <w:t>ata</w:t>
            </w:r>
            <w:r w:rsidRPr="00D35313">
              <w:rPr>
                <w:i/>
                <w:iCs/>
                <w:sz w:val="24"/>
                <w:szCs w:val="24"/>
              </w:rPr>
              <w:t xml:space="preserve"> show changes in experience, knowledge, skills, and behavior for youth and adults.</w:t>
            </w:r>
          </w:p>
        </w:tc>
      </w:tr>
      <w:tr w:rsidR="1C2F6883" w14:paraId="2F5AC98A" w14:textId="77777777" w:rsidTr="00D35313">
        <w:tc>
          <w:tcPr>
            <w:tcW w:w="4680" w:type="dxa"/>
          </w:tcPr>
          <w:p w14:paraId="475C079D" w14:textId="60AC870E" w:rsidR="07CD8EA2" w:rsidRPr="00D35313" w:rsidRDefault="07CD8EA2" w:rsidP="1C2F6883">
            <w:pPr>
              <w:spacing w:line="259" w:lineRule="auto"/>
              <w:rPr>
                <w:sz w:val="20"/>
                <w:szCs w:val="20"/>
              </w:rPr>
            </w:pPr>
            <w:r w:rsidRPr="00D35313">
              <w:rPr>
                <w:b/>
                <w:bCs/>
                <w:sz w:val="20"/>
                <w:szCs w:val="20"/>
              </w:rPr>
              <w:t>Significance:</w:t>
            </w:r>
          </w:p>
          <w:p w14:paraId="7570C4AB" w14:textId="0F2A6EA2" w:rsidR="00105A6E" w:rsidRPr="00D35313" w:rsidRDefault="12CADB78" w:rsidP="00B06096">
            <w:pPr>
              <w:pStyle w:val="ListParagraph"/>
              <w:numPr>
                <w:ilvl w:val="0"/>
                <w:numId w:val="1"/>
              </w:numPr>
              <w:spacing w:line="259" w:lineRule="auto"/>
              <w:rPr>
                <w:rFonts w:eastAsiaTheme="minorEastAsia"/>
                <w:b/>
                <w:bCs/>
                <w:sz w:val="20"/>
                <w:szCs w:val="20"/>
              </w:rPr>
            </w:pPr>
            <w:r w:rsidRPr="00D35313">
              <w:rPr>
                <w:sz w:val="20"/>
                <w:szCs w:val="20"/>
              </w:rPr>
              <w:t>Helps educators understand progress towards targeted outcomes</w:t>
            </w:r>
          </w:p>
          <w:p w14:paraId="235648F2" w14:textId="3C91BAEF" w:rsidR="13AF9D2A" w:rsidRPr="00D35313" w:rsidRDefault="00105A6E" w:rsidP="00B06096">
            <w:pPr>
              <w:pStyle w:val="ListParagraph"/>
              <w:numPr>
                <w:ilvl w:val="0"/>
                <w:numId w:val="1"/>
              </w:numPr>
              <w:spacing w:line="259" w:lineRule="auto"/>
              <w:rPr>
                <w:rFonts w:eastAsiaTheme="minorEastAsia"/>
                <w:b/>
                <w:bCs/>
                <w:sz w:val="20"/>
                <w:szCs w:val="20"/>
              </w:rPr>
            </w:pPr>
            <w:r w:rsidRPr="00D35313">
              <w:rPr>
                <w:sz w:val="20"/>
                <w:szCs w:val="20"/>
              </w:rPr>
              <w:t xml:space="preserve">Essentially answers the question “what has improved </w:t>
            </w:r>
            <w:r w:rsidR="003619B5" w:rsidRPr="00D35313">
              <w:rPr>
                <w:sz w:val="20"/>
                <w:szCs w:val="20"/>
              </w:rPr>
              <w:t>for</w:t>
            </w:r>
            <w:r w:rsidRPr="00D35313">
              <w:rPr>
                <w:sz w:val="20"/>
                <w:szCs w:val="20"/>
              </w:rPr>
              <w:t xml:space="preserve"> the youth and adults we </w:t>
            </w:r>
            <w:r w:rsidR="003619B5" w:rsidRPr="00D35313">
              <w:rPr>
                <w:sz w:val="20"/>
                <w:szCs w:val="20"/>
              </w:rPr>
              <w:t>support</w:t>
            </w:r>
            <w:r w:rsidRPr="00D35313">
              <w:rPr>
                <w:sz w:val="20"/>
                <w:szCs w:val="20"/>
              </w:rPr>
              <w:t>?”</w:t>
            </w:r>
          </w:p>
          <w:p w14:paraId="3844BA66" w14:textId="5E9E729A" w:rsidR="1C2F6883" w:rsidRPr="00D35313" w:rsidRDefault="00105A6E" w:rsidP="00B06096">
            <w:pPr>
              <w:pStyle w:val="ListParagraph"/>
              <w:numPr>
                <w:ilvl w:val="0"/>
                <w:numId w:val="1"/>
              </w:numPr>
              <w:spacing w:line="259" w:lineRule="auto"/>
              <w:rPr>
                <w:rFonts w:eastAsiaTheme="minorEastAsia"/>
                <w:b/>
                <w:bCs/>
                <w:sz w:val="20"/>
                <w:szCs w:val="20"/>
              </w:rPr>
            </w:pPr>
            <w:r w:rsidRPr="00D35313">
              <w:rPr>
                <w:sz w:val="20"/>
                <w:szCs w:val="20"/>
              </w:rPr>
              <w:t xml:space="preserve">Some outcomes, like increased attendance and SEC </w:t>
            </w:r>
            <w:r w:rsidR="003619B5" w:rsidRPr="00D35313">
              <w:rPr>
                <w:sz w:val="20"/>
                <w:szCs w:val="20"/>
              </w:rPr>
              <w:t>development</w:t>
            </w:r>
            <w:r w:rsidRPr="00D35313">
              <w:rPr>
                <w:sz w:val="20"/>
                <w:szCs w:val="20"/>
              </w:rPr>
              <w:t>, may be achieved in a year or less than a year</w:t>
            </w:r>
            <w:r w:rsidR="003619B5" w:rsidRPr="00D35313">
              <w:rPr>
                <w:sz w:val="20"/>
                <w:szCs w:val="20"/>
              </w:rPr>
              <w:t>,</w:t>
            </w:r>
            <w:r w:rsidR="003619B5" w:rsidRPr="00D35313">
              <w:rPr>
                <w:rStyle w:val="EndnoteReference"/>
                <w:sz w:val="20"/>
                <w:szCs w:val="20"/>
              </w:rPr>
              <w:endnoteReference w:id="2"/>
            </w:r>
            <w:r w:rsidR="003619B5" w:rsidRPr="00D35313">
              <w:rPr>
                <w:sz w:val="20"/>
                <w:szCs w:val="20"/>
              </w:rPr>
              <w:t xml:space="preserve"> while other outcomes, like sustained positive school climate and increased academic achievement, may take a year or more to observe.</w:t>
            </w:r>
            <w:r w:rsidR="003619B5" w:rsidRPr="00D35313">
              <w:rPr>
                <w:rStyle w:val="EndnoteReference"/>
                <w:sz w:val="20"/>
                <w:szCs w:val="20"/>
              </w:rPr>
              <w:endnoteReference w:id="3"/>
            </w:r>
          </w:p>
        </w:tc>
        <w:tc>
          <w:tcPr>
            <w:tcW w:w="5305" w:type="dxa"/>
          </w:tcPr>
          <w:p w14:paraId="389D3EA1" w14:textId="19874D34" w:rsidR="07CD8EA2" w:rsidRPr="00D35313" w:rsidRDefault="07CD8EA2" w:rsidP="1C2F6883">
            <w:pPr>
              <w:rPr>
                <w:b/>
                <w:bCs/>
                <w:sz w:val="20"/>
                <w:szCs w:val="20"/>
              </w:rPr>
            </w:pPr>
            <w:r w:rsidRPr="00D35313">
              <w:rPr>
                <w:b/>
                <w:bCs/>
                <w:sz w:val="20"/>
                <w:szCs w:val="20"/>
              </w:rPr>
              <w:t>Examples:</w:t>
            </w:r>
          </w:p>
          <w:p w14:paraId="76A9853A" w14:textId="49008D07" w:rsidR="00105A6E" w:rsidRPr="00D35313" w:rsidRDefault="00105A6E" w:rsidP="1C2F6883">
            <w:pPr>
              <w:rPr>
                <w:sz w:val="20"/>
                <w:szCs w:val="20"/>
              </w:rPr>
            </w:pPr>
            <w:r w:rsidRPr="00D35313">
              <w:rPr>
                <w:sz w:val="20"/>
                <w:szCs w:val="20"/>
              </w:rPr>
              <w:t>Youth-related outcomes could include</w:t>
            </w:r>
          </w:p>
          <w:p w14:paraId="5269166A" w14:textId="1D51B257" w:rsidR="4CB7849C" w:rsidRPr="00D35313" w:rsidRDefault="00105A6E" w:rsidP="00B06096">
            <w:pPr>
              <w:pStyle w:val="ListParagraph"/>
              <w:numPr>
                <w:ilvl w:val="0"/>
                <w:numId w:val="1"/>
              </w:numPr>
              <w:spacing w:line="259" w:lineRule="auto"/>
              <w:rPr>
                <w:rFonts w:eastAsiaTheme="minorEastAsia"/>
                <w:b/>
                <w:bCs/>
                <w:sz w:val="20"/>
                <w:szCs w:val="20"/>
              </w:rPr>
            </w:pPr>
            <w:hyperlink r:id="rId11" w:history="1">
              <w:r w:rsidRPr="00D35313">
                <w:rPr>
                  <w:rStyle w:val="Hyperlink"/>
                  <w:sz w:val="20"/>
                  <w:szCs w:val="20"/>
                </w:rPr>
                <w:t>Social and emotional competency (SEC) development</w:t>
              </w:r>
            </w:hyperlink>
          </w:p>
          <w:p w14:paraId="72C86B08" w14:textId="01BDB1F2" w:rsidR="4CB7849C" w:rsidRPr="00D35313" w:rsidRDefault="00105A6E" w:rsidP="00B06096">
            <w:pPr>
              <w:pStyle w:val="ListParagraph"/>
              <w:numPr>
                <w:ilvl w:val="0"/>
                <w:numId w:val="1"/>
              </w:numPr>
              <w:spacing w:line="259" w:lineRule="auto"/>
              <w:rPr>
                <w:rFonts w:eastAsiaTheme="minorEastAsia"/>
                <w:b/>
                <w:bCs/>
                <w:sz w:val="20"/>
                <w:szCs w:val="20"/>
              </w:rPr>
            </w:pPr>
            <w:r w:rsidRPr="00D35313">
              <w:rPr>
                <w:sz w:val="20"/>
                <w:szCs w:val="20"/>
              </w:rPr>
              <w:t>School climate</w:t>
            </w:r>
          </w:p>
          <w:p w14:paraId="65604F8D" w14:textId="7099689B" w:rsidR="00105A6E" w:rsidRPr="00D35313" w:rsidRDefault="00105A6E" w:rsidP="00B06096">
            <w:pPr>
              <w:pStyle w:val="ListParagraph"/>
              <w:numPr>
                <w:ilvl w:val="0"/>
                <w:numId w:val="1"/>
              </w:numPr>
              <w:spacing w:line="259" w:lineRule="auto"/>
              <w:rPr>
                <w:rFonts w:eastAsiaTheme="minorEastAsia"/>
                <w:b/>
                <w:bCs/>
                <w:sz w:val="20"/>
                <w:szCs w:val="20"/>
              </w:rPr>
            </w:pPr>
            <w:r w:rsidRPr="00D35313">
              <w:rPr>
                <w:sz w:val="20"/>
                <w:szCs w:val="20"/>
              </w:rPr>
              <w:t>Perception of fairness and racial equity</w:t>
            </w:r>
          </w:p>
          <w:p w14:paraId="484F0283" w14:textId="228F13B4" w:rsidR="00105A6E" w:rsidRPr="00D35313" w:rsidRDefault="007A3510" w:rsidP="00B06096">
            <w:pPr>
              <w:pStyle w:val="ListParagraph"/>
              <w:numPr>
                <w:ilvl w:val="0"/>
                <w:numId w:val="1"/>
              </w:numPr>
              <w:spacing w:line="259" w:lineRule="auto"/>
              <w:rPr>
                <w:rFonts w:eastAsiaTheme="minorEastAsia"/>
                <w:b/>
                <w:bCs/>
                <w:sz w:val="20"/>
                <w:szCs w:val="20"/>
              </w:rPr>
            </w:pPr>
            <w:r>
              <w:rPr>
                <w:sz w:val="20"/>
                <w:szCs w:val="20"/>
              </w:rPr>
              <w:t>Student e</w:t>
            </w:r>
            <w:r w:rsidR="00067583" w:rsidRPr="00D35313">
              <w:rPr>
                <w:sz w:val="20"/>
                <w:szCs w:val="20"/>
              </w:rPr>
              <w:t>ngagement</w:t>
            </w:r>
          </w:p>
          <w:p w14:paraId="73C587FB" w14:textId="65F396C9" w:rsidR="00105A6E" w:rsidRPr="007A3510" w:rsidRDefault="00105A6E" w:rsidP="00B06096">
            <w:pPr>
              <w:pStyle w:val="ListParagraph"/>
              <w:numPr>
                <w:ilvl w:val="0"/>
                <w:numId w:val="1"/>
              </w:numPr>
              <w:spacing w:line="259" w:lineRule="auto"/>
              <w:rPr>
                <w:rFonts w:eastAsiaTheme="minorEastAsia"/>
                <w:b/>
                <w:bCs/>
                <w:sz w:val="20"/>
                <w:szCs w:val="20"/>
              </w:rPr>
            </w:pPr>
            <w:r w:rsidRPr="00D35313">
              <w:rPr>
                <w:sz w:val="20"/>
                <w:szCs w:val="20"/>
              </w:rPr>
              <w:t xml:space="preserve">Academic </w:t>
            </w:r>
            <w:r w:rsidR="00067583" w:rsidRPr="00D35313">
              <w:rPr>
                <w:sz w:val="20"/>
                <w:szCs w:val="20"/>
              </w:rPr>
              <w:t>growth</w:t>
            </w:r>
          </w:p>
          <w:p w14:paraId="4CEC9847" w14:textId="0B07531F" w:rsidR="007A3510" w:rsidRPr="00D35313" w:rsidRDefault="007A3510" w:rsidP="00B06096">
            <w:pPr>
              <w:pStyle w:val="ListParagraph"/>
              <w:numPr>
                <w:ilvl w:val="0"/>
                <w:numId w:val="1"/>
              </w:numPr>
              <w:spacing w:line="259" w:lineRule="auto"/>
              <w:rPr>
                <w:rFonts w:eastAsiaTheme="minorEastAsia"/>
                <w:b/>
                <w:bCs/>
                <w:sz w:val="20"/>
                <w:szCs w:val="20"/>
              </w:rPr>
            </w:pPr>
            <w:r>
              <w:rPr>
                <w:sz w:val="20"/>
                <w:szCs w:val="20"/>
              </w:rPr>
              <w:t>Discipline reports</w:t>
            </w:r>
          </w:p>
          <w:p w14:paraId="7482E46C" w14:textId="502B0AF1" w:rsidR="00105A6E" w:rsidRPr="00D35313" w:rsidRDefault="00105A6E" w:rsidP="00105A6E">
            <w:pPr>
              <w:spacing w:line="259" w:lineRule="auto"/>
              <w:rPr>
                <w:rFonts w:eastAsiaTheme="minorEastAsia"/>
                <w:sz w:val="20"/>
                <w:szCs w:val="20"/>
              </w:rPr>
            </w:pPr>
            <w:r w:rsidRPr="00D35313">
              <w:rPr>
                <w:rFonts w:eastAsiaTheme="minorEastAsia"/>
                <w:sz w:val="20"/>
                <w:szCs w:val="20"/>
              </w:rPr>
              <w:t>Adult-related outcomes could include</w:t>
            </w:r>
          </w:p>
          <w:p w14:paraId="543DFDEB" w14:textId="77777777" w:rsidR="1C2F6883" w:rsidRPr="00D35313" w:rsidRDefault="00105A6E" w:rsidP="00B06096">
            <w:pPr>
              <w:pStyle w:val="ListParagraph"/>
              <w:numPr>
                <w:ilvl w:val="0"/>
                <w:numId w:val="1"/>
              </w:numPr>
              <w:spacing w:line="259" w:lineRule="auto"/>
              <w:rPr>
                <w:sz w:val="20"/>
                <w:szCs w:val="20"/>
              </w:rPr>
            </w:pPr>
            <w:r w:rsidRPr="00D35313">
              <w:rPr>
                <w:sz w:val="20"/>
                <w:szCs w:val="20"/>
              </w:rPr>
              <w:t>SEC development</w:t>
            </w:r>
          </w:p>
          <w:p w14:paraId="1E2004E4" w14:textId="77777777" w:rsidR="00105A6E" w:rsidRPr="00D35313" w:rsidRDefault="00105A6E" w:rsidP="00B06096">
            <w:pPr>
              <w:pStyle w:val="ListParagraph"/>
              <w:numPr>
                <w:ilvl w:val="0"/>
                <w:numId w:val="1"/>
              </w:numPr>
              <w:spacing w:line="259" w:lineRule="auto"/>
              <w:rPr>
                <w:sz w:val="20"/>
                <w:szCs w:val="20"/>
              </w:rPr>
            </w:pPr>
            <w:r w:rsidRPr="00D35313">
              <w:rPr>
                <w:sz w:val="20"/>
                <w:szCs w:val="20"/>
              </w:rPr>
              <w:t>Asset-based mindsets</w:t>
            </w:r>
          </w:p>
          <w:p w14:paraId="5E585CF8" w14:textId="65FEFB93" w:rsidR="00105A6E" w:rsidRPr="00D35313" w:rsidRDefault="00105A6E" w:rsidP="00B06096">
            <w:pPr>
              <w:pStyle w:val="ListParagraph"/>
              <w:numPr>
                <w:ilvl w:val="0"/>
                <w:numId w:val="1"/>
              </w:numPr>
              <w:spacing w:line="259" w:lineRule="auto"/>
              <w:rPr>
                <w:sz w:val="20"/>
                <w:szCs w:val="20"/>
              </w:rPr>
            </w:pPr>
            <w:r w:rsidRPr="00D35313">
              <w:rPr>
                <w:sz w:val="20"/>
                <w:szCs w:val="20"/>
              </w:rPr>
              <w:t>Perceived burnout</w:t>
            </w:r>
            <w:r w:rsidR="007A3510">
              <w:rPr>
                <w:sz w:val="20"/>
                <w:szCs w:val="20"/>
              </w:rPr>
              <w:t xml:space="preserve"> and retention</w:t>
            </w:r>
          </w:p>
          <w:p w14:paraId="0C2AAC97" w14:textId="264C0660" w:rsidR="00105A6E" w:rsidRPr="00D35313" w:rsidRDefault="00105A6E" w:rsidP="00B06096">
            <w:pPr>
              <w:pStyle w:val="ListParagraph"/>
              <w:numPr>
                <w:ilvl w:val="0"/>
                <w:numId w:val="1"/>
              </w:numPr>
              <w:spacing w:line="259" w:lineRule="auto"/>
              <w:rPr>
                <w:sz w:val="20"/>
                <w:szCs w:val="20"/>
              </w:rPr>
            </w:pPr>
            <w:r w:rsidRPr="00D35313">
              <w:rPr>
                <w:sz w:val="20"/>
                <w:szCs w:val="20"/>
              </w:rPr>
              <w:t>Relationship experiences with other adults, children, and youth</w:t>
            </w:r>
          </w:p>
        </w:tc>
      </w:tr>
    </w:tbl>
    <w:p w14:paraId="5D38B79D" w14:textId="22D4E033" w:rsidR="003619B5" w:rsidRPr="00041B3B" w:rsidRDefault="00041B3B" w:rsidP="008A04E0">
      <w:pPr>
        <w:rPr>
          <w:b/>
          <w:bCs/>
        </w:rPr>
      </w:pPr>
      <w:r w:rsidRPr="00041B3B">
        <w:rPr>
          <w:b/>
          <w:bCs/>
        </w:rPr>
        <w:t>[</w:t>
      </w:r>
      <w:hyperlink w:anchor="outcome" w:history="1">
        <w:r w:rsidRPr="00041B3B">
          <w:rPr>
            <w:rStyle w:val="Hyperlink"/>
            <w:b/>
            <w:bCs/>
          </w:rPr>
          <w:t>JUMP TO Suggestions for Collecting Outcome Data</w:t>
        </w:r>
      </w:hyperlink>
      <w:r w:rsidRPr="00041B3B">
        <w:rPr>
          <w:b/>
          <w:bCs/>
        </w:rPr>
        <w:t>]</w:t>
      </w:r>
    </w:p>
    <w:p w14:paraId="0BC0677A" w14:textId="77777777" w:rsidR="00041B3B" w:rsidRDefault="00041B3B" w:rsidP="008A04E0"/>
    <w:tbl>
      <w:tblPr>
        <w:tblStyle w:val="TableGrid"/>
        <w:tblW w:w="9985" w:type="dxa"/>
        <w:tblLayout w:type="fixed"/>
        <w:tblLook w:val="06A0" w:firstRow="1" w:lastRow="0" w:firstColumn="1" w:lastColumn="0" w:noHBand="1" w:noVBand="1"/>
      </w:tblPr>
      <w:tblGrid>
        <w:gridCol w:w="4680"/>
        <w:gridCol w:w="5305"/>
      </w:tblGrid>
      <w:tr w:rsidR="003619B5" w14:paraId="6CF7DAD3" w14:textId="77777777" w:rsidTr="3B616099">
        <w:tc>
          <w:tcPr>
            <w:tcW w:w="9985" w:type="dxa"/>
            <w:gridSpan w:val="2"/>
          </w:tcPr>
          <w:p w14:paraId="7EA72308" w14:textId="77777777" w:rsidR="003619B5" w:rsidRPr="00D35313" w:rsidRDefault="003619B5" w:rsidP="00AC3657">
            <w:pPr>
              <w:rPr>
                <w:sz w:val="24"/>
                <w:szCs w:val="24"/>
              </w:rPr>
            </w:pPr>
            <w:r w:rsidRPr="00D35313">
              <w:rPr>
                <w:b/>
                <w:bCs/>
                <w:i/>
                <w:iCs/>
                <w:sz w:val="24"/>
                <w:szCs w:val="24"/>
              </w:rPr>
              <w:t xml:space="preserve">Implementation Data </w:t>
            </w:r>
            <w:r w:rsidRPr="00D35313">
              <w:rPr>
                <w:i/>
                <w:iCs/>
                <w:sz w:val="24"/>
                <w:szCs w:val="24"/>
              </w:rPr>
              <w:t>document the practices, processes, and structures that are implemented to achieve district and/or school outcome goals.</w:t>
            </w:r>
          </w:p>
        </w:tc>
      </w:tr>
      <w:tr w:rsidR="003619B5" w14:paraId="465559ED" w14:textId="77777777" w:rsidTr="3B616099">
        <w:tc>
          <w:tcPr>
            <w:tcW w:w="4680" w:type="dxa"/>
          </w:tcPr>
          <w:p w14:paraId="7B92B73A" w14:textId="77777777" w:rsidR="003619B5" w:rsidRPr="00D35313" w:rsidRDefault="003619B5" w:rsidP="00AC3657">
            <w:pPr>
              <w:spacing w:line="259" w:lineRule="auto"/>
              <w:rPr>
                <w:sz w:val="20"/>
                <w:szCs w:val="20"/>
              </w:rPr>
            </w:pPr>
            <w:r w:rsidRPr="00D35313">
              <w:rPr>
                <w:b/>
                <w:bCs/>
                <w:sz w:val="20"/>
                <w:szCs w:val="20"/>
              </w:rPr>
              <w:t>Significance:</w:t>
            </w:r>
          </w:p>
          <w:p w14:paraId="468C1F89" w14:textId="3BA407C8" w:rsidR="003619B5" w:rsidRPr="00D35313" w:rsidRDefault="00606147" w:rsidP="00B06096">
            <w:pPr>
              <w:pStyle w:val="ListParagraph"/>
              <w:numPr>
                <w:ilvl w:val="0"/>
                <w:numId w:val="1"/>
              </w:numPr>
              <w:spacing w:line="259" w:lineRule="auto"/>
              <w:rPr>
                <w:rFonts w:eastAsiaTheme="minorEastAsia"/>
                <w:b/>
                <w:bCs/>
                <w:sz w:val="20"/>
                <w:szCs w:val="20"/>
              </w:rPr>
            </w:pPr>
            <w:r w:rsidRPr="00D35313">
              <w:rPr>
                <w:sz w:val="20"/>
                <w:szCs w:val="20"/>
              </w:rPr>
              <w:t xml:space="preserve">Help educators </w:t>
            </w:r>
            <w:r w:rsidR="003619B5" w:rsidRPr="00D35313">
              <w:rPr>
                <w:sz w:val="20"/>
                <w:szCs w:val="20"/>
              </w:rPr>
              <w:t>understand the effectiveness of their strategies and practices for achieving targeted outcomes</w:t>
            </w:r>
          </w:p>
          <w:p w14:paraId="4EAD6BEC" w14:textId="70D753E2" w:rsidR="00606147" w:rsidRPr="00D35313" w:rsidRDefault="00606147" w:rsidP="00B06096">
            <w:pPr>
              <w:pStyle w:val="ListParagraph"/>
              <w:numPr>
                <w:ilvl w:val="0"/>
                <w:numId w:val="1"/>
              </w:numPr>
              <w:spacing w:line="259" w:lineRule="auto"/>
              <w:rPr>
                <w:rFonts w:eastAsiaTheme="minorEastAsia"/>
                <w:b/>
                <w:bCs/>
                <w:sz w:val="20"/>
                <w:szCs w:val="20"/>
              </w:rPr>
            </w:pPr>
            <w:r w:rsidRPr="00D35313">
              <w:rPr>
                <w:sz w:val="20"/>
                <w:szCs w:val="20"/>
              </w:rPr>
              <w:t xml:space="preserve">Essentially answer the questions “are we following our action steps, and are we implementing SEL practices as expected? </w:t>
            </w:r>
          </w:p>
          <w:p w14:paraId="620D8C4A" w14:textId="09277B44" w:rsidR="003619B5" w:rsidRPr="00D35313" w:rsidRDefault="00606147" w:rsidP="00B06096">
            <w:pPr>
              <w:pStyle w:val="ListParagraph"/>
              <w:numPr>
                <w:ilvl w:val="0"/>
                <w:numId w:val="1"/>
              </w:numPr>
              <w:spacing w:line="259" w:lineRule="auto"/>
              <w:rPr>
                <w:b/>
                <w:bCs/>
                <w:sz w:val="20"/>
                <w:szCs w:val="20"/>
              </w:rPr>
            </w:pPr>
            <w:r w:rsidRPr="00D35313">
              <w:rPr>
                <w:sz w:val="20"/>
                <w:szCs w:val="20"/>
              </w:rPr>
              <w:t xml:space="preserve">Help district and school SEL teams highlight what is going well and identify challenges they need to address </w:t>
            </w:r>
          </w:p>
          <w:p w14:paraId="3CCBF063" w14:textId="77777777" w:rsidR="003619B5" w:rsidRPr="00D35313" w:rsidRDefault="003619B5" w:rsidP="00AC3657">
            <w:pPr>
              <w:rPr>
                <w:b/>
                <w:bCs/>
                <w:sz w:val="20"/>
                <w:szCs w:val="20"/>
              </w:rPr>
            </w:pPr>
          </w:p>
        </w:tc>
        <w:tc>
          <w:tcPr>
            <w:tcW w:w="5305" w:type="dxa"/>
          </w:tcPr>
          <w:p w14:paraId="76D1E951" w14:textId="77777777" w:rsidR="003619B5" w:rsidRPr="00D35313" w:rsidRDefault="003619B5" w:rsidP="00AC3657">
            <w:pPr>
              <w:rPr>
                <w:b/>
                <w:bCs/>
                <w:sz w:val="20"/>
                <w:szCs w:val="20"/>
              </w:rPr>
            </w:pPr>
            <w:r w:rsidRPr="00D35313">
              <w:rPr>
                <w:b/>
                <w:bCs/>
                <w:sz w:val="20"/>
                <w:szCs w:val="20"/>
              </w:rPr>
              <w:t>Examples:</w:t>
            </w:r>
          </w:p>
          <w:p w14:paraId="6DF0C315" w14:textId="744C48E2" w:rsidR="003619B5" w:rsidRPr="00D35313" w:rsidRDefault="00067583" w:rsidP="00B06096">
            <w:pPr>
              <w:pStyle w:val="ListParagraph"/>
              <w:numPr>
                <w:ilvl w:val="0"/>
                <w:numId w:val="1"/>
              </w:numPr>
              <w:spacing w:line="259" w:lineRule="auto"/>
              <w:rPr>
                <w:rFonts w:eastAsiaTheme="minorEastAsia"/>
                <w:b/>
                <w:bCs/>
                <w:sz w:val="20"/>
                <w:szCs w:val="20"/>
              </w:rPr>
            </w:pPr>
            <w:r w:rsidRPr="00D35313">
              <w:rPr>
                <w:sz w:val="20"/>
                <w:szCs w:val="20"/>
              </w:rPr>
              <w:t>Observed or self-reported SEL practices in classrooms and schools</w:t>
            </w:r>
          </w:p>
          <w:p w14:paraId="4878E3CE" w14:textId="7EE80865" w:rsidR="003619B5" w:rsidRPr="00D35313" w:rsidRDefault="00067583" w:rsidP="00B06096">
            <w:pPr>
              <w:pStyle w:val="ListParagraph"/>
              <w:numPr>
                <w:ilvl w:val="0"/>
                <w:numId w:val="1"/>
              </w:numPr>
              <w:spacing w:line="259" w:lineRule="auto"/>
              <w:rPr>
                <w:rFonts w:eastAsiaTheme="minorEastAsia"/>
                <w:b/>
                <w:bCs/>
                <w:sz w:val="20"/>
                <w:szCs w:val="20"/>
              </w:rPr>
            </w:pPr>
            <w:r w:rsidRPr="00D35313">
              <w:rPr>
                <w:sz w:val="20"/>
                <w:szCs w:val="20"/>
              </w:rPr>
              <w:t>Program implementation fidelity</w:t>
            </w:r>
          </w:p>
          <w:p w14:paraId="60C83452" w14:textId="730DD8D8" w:rsidR="003619B5" w:rsidRPr="00D35313" w:rsidRDefault="00067583" w:rsidP="00B06096">
            <w:pPr>
              <w:pStyle w:val="ListParagraph"/>
              <w:numPr>
                <w:ilvl w:val="0"/>
                <w:numId w:val="1"/>
              </w:numPr>
              <w:spacing w:line="259" w:lineRule="auto"/>
              <w:rPr>
                <w:sz w:val="20"/>
                <w:szCs w:val="20"/>
              </w:rPr>
            </w:pPr>
            <w:r w:rsidRPr="00D35313">
              <w:rPr>
                <w:sz w:val="20"/>
                <w:szCs w:val="20"/>
              </w:rPr>
              <w:t xml:space="preserve">Quantity </w:t>
            </w:r>
            <w:r w:rsidR="00D35313">
              <w:rPr>
                <w:sz w:val="20"/>
                <w:szCs w:val="20"/>
              </w:rPr>
              <w:t>of</w:t>
            </w:r>
            <w:r w:rsidRPr="00D35313">
              <w:rPr>
                <w:sz w:val="20"/>
                <w:szCs w:val="20"/>
              </w:rPr>
              <w:t xml:space="preserve"> professional learning</w:t>
            </w:r>
            <w:r w:rsidR="00D35313">
              <w:rPr>
                <w:sz w:val="20"/>
                <w:szCs w:val="20"/>
              </w:rPr>
              <w:t xml:space="preserve"> offered</w:t>
            </w:r>
          </w:p>
          <w:p w14:paraId="706927C5" w14:textId="4F413A53" w:rsidR="00067583" w:rsidRPr="00D35313" w:rsidRDefault="00067583" w:rsidP="00B06096">
            <w:pPr>
              <w:pStyle w:val="ListParagraph"/>
              <w:numPr>
                <w:ilvl w:val="0"/>
                <w:numId w:val="1"/>
              </w:numPr>
              <w:spacing w:line="259" w:lineRule="auto"/>
              <w:rPr>
                <w:sz w:val="20"/>
                <w:szCs w:val="20"/>
              </w:rPr>
            </w:pPr>
            <w:r w:rsidRPr="3B616099">
              <w:rPr>
                <w:sz w:val="20"/>
                <w:szCs w:val="20"/>
              </w:rPr>
              <w:t>Participation</w:t>
            </w:r>
            <w:r w:rsidR="74C3364F" w:rsidRPr="3B616099">
              <w:rPr>
                <w:sz w:val="20"/>
                <w:szCs w:val="20"/>
              </w:rPr>
              <w:t xml:space="preserve"> in professional learning or SEL-related events</w:t>
            </w:r>
          </w:p>
          <w:p w14:paraId="47ABCE0C" w14:textId="5B2F582E" w:rsidR="00067583" w:rsidRPr="00D35313" w:rsidRDefault="00067583" w:rsidP="00B06096">
            <w:pPr>
              <w:pStyle w:val="ListParagraph"/>
              <w:numPr>
                <w:ilvl w:val="0"/>
                <w:numId w:val="1"/>
              </w:numPr>
              <w:spacing w:line="259" w:lineRule="auto"/>
              <w:rPr>
                <w:sz w:val="20"/>
                <w:szCs w:val="20"/>
              </w:rPr>
            </w:pPr>
            <w:r w:rsidRPr="00D35313">
              <w:rPr>
                <w:sz w:val="20"/>
                <w:szCs w:val="20"/>
              </w:rPr>
              <w:t>Participant feedback</w:t>
            </w:r>
          </w:p>
          <w:p w14:paraId="7B8C097F" w14:textId="77777777" w:rsidR="003619B5" w:rsidRPr="00D35313" w:rsidRDefault="003619B5" w:rsidP="00AC3657">
            <w:pPr>
              <w:rPr>
                <w:b/>
                <w:bCs/>
                <w:sz w:val="20"/>
                <w:szCs w:val="20"/>
              </w:rPr>
            </w:pPr>
          </w:p>
        </w:tc>
      </w:tr>
    </w:tbl>
    <w:p w14:paraId="453BCF3D" w14:textId="5BF0DABA" w:rsidR="006A1158" w:rsidRDefault="006A1158" w:rsidP="00606147">
      <w:r>
        <w:rPr>
          <w:b/>
          <w:bCs/>
        </w:rPr>
        <w:t>[</w:t>
      </w:r>
      <w:hyperlink w:anchor="implementation" w:history="1">
        <w:r w:rsidRPr="006A1158">
          <w:rPr>
            <w:rStyle w:val="Hyperlink"/>
            <w:b/>
            <w:bCs/>
          </w:rPr>
          <w:t>JUMP TO S</w:t>
        </w:r>
        <w:r w:rsidR="00D35313">
          <w:rPr>
            <w:rStyle w:val="Hyperlink"/>
            <w:b/>
            <w:bCs/>
          </w:rPr>
          <w:t>uggestions for Collecting</w:t>
        </w:r>
        <w:r w:rsidRPr="006A1158">
          <w:rPr>
            <w:rStyle w:val="Hyperlink"/>
            <w:b/>
            <w:bCs/>
          </w:rPr>
          <w:t xml:space="preserve"> Implementation Data</w:t>
        </w:r>
      </w:hyperlink>
      <w:r>
        <w:rPr>
          <w:b/>
          <w:bCs/>
        </w:rPr>
        <w:t>]</w:t>
      </w:r>
    </w:p>
    <w:p w14:paraId="76925F9B" w14:textId="686AC36E" w:rsidR="005F3B02" w:rsidRDefault="005F3B02" w:rsidP="00167EF0"/>
    <w:p w14:paraId="5D09757C" w14:textId="3E67A3A9" w:rsidR="00D058D2" w:rsidRDefault="00D058D2" w:rsidP="005F3B02">
      <w:pPr>
        <w:sectPr w:rsidR="00D058D2" w:rsidSect="00376003">
          <w:headerReference w:type="default" r:id="rId12"/>
          <w:footerReference w:type="default" r:id="rId13"/>
          <w:pgSz w:w="12240" w:h="15840"/>
          <w:pgMar w:top="1440" w:right="1440" w:bottom="1440" w:left="1440" w:header="720" w:footer="720" w:gutter="0"/>
          <w:cols w:space="720"/>
          <w:docGrid w:linePitch="360"/>
        </w:sectPr>
      </w:pPr>
    </w:p>
    <w:p w14:paraId="7A5184D0" w14:textId="77777777" w:rsidR="00D35313" w:rsidRPr="006B7190" w:rsidRDefault="00D35313" w:rsidP="00D35313">
      <w:pPr>
        <w:rPr>
          <w:b/>
          <w:bCs/>
          <w:sz w:val="28"/>
          <w:szCs w:val="28"/>
        </w:rPr>
      </w:pPr>
      <w:bookmarkStart w:id="4" w:name="examples"/>
      <w:bookmarkEnd w:id="4"/>
      <w:r w:rsidRPr="006B7190">
        <w:rPr>
          <w:b/>
          <w:bCs/>
          <w:sz w:val="28"/>
          <w:szCs w:val="28"/>
        </w:rPr>
        <w:lastRenderedPageBreak/>
        <w:t xml:space="preserve">What data do I need to measure progress toward my SEL goal? </w:t>
      </w:r>
    </w:p>
    <w:p w14:paraId="62D83231" w14:textId="57A72DB7" w:rsidR="005F3B02" w:rsidRPr="006B7190" w:rsidRDefault="00D35313" w:rsidP="005F3B02">
      <w:r>
        <w:t xml:space="preserve">The types of data a district or school collects and uses will depend on the goals they have set.  Consider these examples as you think about your own </w:t>
      </w:r>
      <w:r w:rsidR="006B7190">
        <w:t>SEL goals and determine what kind of data would indicate whether you are making progress.</w:t>
      </w:r>
    </w:p>
    <w:p w14:paraId="0A005083" w14:textId="77777777" w:rsidR="00D058D2" w:rsidRPr="006B7190" w:rsidRDefault="00D058D2">
      <w:pPr>
        <w:rPr>
          <w:sz w:val="4"/>
          <w:szCs w:val="4"/>
        </w:rPr>
      </w:pPr>
    </w:p>
    <w:tbl>
      <w:tblPr>
        <w:tblpPr w:leftFromText="180" w:rightFromText="180" w:vertAnchor="page" w:horzAnchor="page" w:tblpX="1027" w:tblpY="2568"/>
        <w:tblW w:w="14220" w:type="dxa"/>
        <w:tblCellMar>
          <w:left w:w="15" w:type="dxa"/>
          <w:right w:w="15" w:type="dxa"/>
        </w:tblCellMar>
        <w:tblLook w:val="04A0" w:firstRow="1" w:lastRow="0" w:firstColumn="1" w:lastColumn="0" w:noHBand="0" w:noVBand="1"/>
      </w:tblPr>
      <w:tblGrid>
        <w:gridCol w:w="1800"/>
        <w:gridCol w:w="3412"/>
        <w:gridCol w:w="3420"/>
        <w:gridCol w:w="5588"/>
      </w:tblGrid>
      <w:tr w:rsidR="006B7190" w:rsidRPr="00C82A59" w14:paraId="3332967E" w14:textId="77777777" w:rsidTr="003153AE">
        <w:trPr>
          <w:trHeight w:val="146"/>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vAlign w:val="center"/>
          </w:tcPr>
          <w:p w14:paraId="367E7E1F" w14:textId="77777777" w:rsidR="006B7190" w:rsidRPr="003153AE" w:rsidRDefault="006B7190" w:rsidP="006B7190">
            <w:pPr>
              <w:contextualSpacing/>
              <w:jc w:val="center"/>
              <w:rPr>
                <w:rFonts w:eastAsia="Times New Roman"/>
                <w:b/>
                <w:bCs/>
                <w:color w:val="000000" w:themeColor="text1"/>
              </w:rPr>
            </w:pPr>
            <w:r w:rsidRPr="003153AE">
              <w:rPr>
                <w:rFonts w:eastAsia="Times New Roman"/>
                <w:b/>
                <w:bCs/>
                <w:color w:val="000000" w:themeColor="text1"/>
              </w:rPr>
              <w:t>Scenario</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tcMar>
              <w:top w:w="105" w:type="dxa"/>
              <w:left w:w="75" w:type="dxa"/>
              <w:bottom w:w="105" w:type="dxa"/>
              <w:right w:w="75" w:type="dxa"/>
            </w:tcMar>
            <w:vAlign w:val="center"/>
          </w:tcPr>
          <w:p w14:paraId="2DB939CA" w14:textId="77777777" w:rsidR="006B7190" w:rsidRPr="003153AE" w:rsidRDefault="006B7190" w:rsidP="006B7190">
            <w:pPr>
              <w:contextualSpacing/>
              <w:jc w:val="center"/>
              <w:rPr>
                <w:rFonts w:eastAsia="Times New Roman" w:cstheme="minorHAnsi"/>
                <w:b/>
                <w:bCs/>
                <w:color w:val="000000" w:themeColor="text1"/>
              </w:rPr>
            </w:pPr>
            <w:r w:rsidRPr="003153AE">
              <w:rPr>
                <w:rFonts w:eastAsia="Times New Roman" w:cstheme="minorHAnsi"/>
                <w:b/>
                <w:bCs/>
                <w:color w:val="000000" w:themeColor="text1"/>
              </w:rPr>
              <w:t>Outcome Goal</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tcMar>
              <w:top w:w="105" w:type="dxa"/>
              <w:left w:w="75" w:type="dxa"/>
              <w:bottom w:w="105" w:type="dxa"/>
              <w:right w:w="75" w:type="dxa"/>
            </w:tcMar>
            <w:vAlign w:val="center"/>
          </w:tcPr>
          <w:p w14:paraId="35EABBA5" w14:textId="77777777" w:rsidR="006B7190" w:rsidRPr="003153AE" w:rsidRDefault="006B7190" w:rsidP="006B7190">
            <w:pPr>
              <w:contextualSpacing/>
              <w:jc w:val="center"/>
              <w:rPr>
                <w:rFonts w:eastAsia="Times New Roman" w:cstheme="minorHAnsi"/>
                <w:b/>
                <w:bCs/>
                <w:color w:val="000000" w:themeColor="text1"/>
              </w:rPr>
            </w:pPr>
            <w:r w:rsidRPr="003153AE">
              <w:rPr>
                <w:rFonts w:eastAsia="Times New Roman" w:cstheme="minorHAnsi"/>
                <w:b/>
                <w:bCs/>
                <w:color w:val="000000" w:themeColor="text1"/>
              </w:rPr>
              <w:t>Implementation Goal</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7CAAC" w:themeFill="accent2" w:themeFillTint="66"/>
            <w:vAlign w:val="center"/>
          </w:tcPr>
          <w:p w14:paraId="092D8ACD" w14:textId="77777777" w:rsidR="006B7190" w:rsidRPr="003153AE" w:rsidRDefault="006B7190" w:rsidP="006B7190">
            <w:pPr>
              <w:contextualSpacing/>
              <w:jc w:val="center"/>
              <w:rPr>
                <w:rFonts w:eastAsia="Times New Roman" w:cstheme="minorHAnsi"/>
                <w:b/>
                <w:bCs/>
                <w:color w:val="000000" w:themeColor="text1"/>
              </w:rPr>
            </w:pPr>
            <w:r w:rsidRPr="003153AE">
              <w:rPr>
                <w:rFonts w:eastAsia="Times New Roman" w:cstheme="minorHAnsi"/>
                <w:b/>
                <w:bCs/>
                <w:color w:val="000000" w:themeColor="text1"/>
              </w:rPr>
              <w:t>Examples of Data to Track Progress</w:t>
            </w:r>
          </w:p>
        </w:tc>
      </w:tr>
      <w:tr w:rsidR="006B7190" w:rsidRPr="00C82A59" w14:paraId="54ADBA57" w14:textId="77777777" w:rsidTr="677CB015">
        <w:trPr>
          <w:trHeight w:val="1163"/>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42635"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A school district has set goals for </w:t>
            </w:r>
            <w:r w:rsidRPr="00C145A5">
              <w:rPr>
                <w:rFonts w:eastAsia="Times New Roman" w:cstheme="minorHAnsi"/>
                <w:b/>
                <w:bCs/>
                <w:color w:val="000000"/>
                <w:sz w:val="18"/>
                <w:szCs w:val="18"/>
              </w:rPr>
              <w:t>student social and emotional competency growth</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1DFA8F34"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By the end of the school year, middle school students’ growth mindset, self-efficacy, self-management, and social awareness will increase by at least 10%.</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30549076"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By the end of the school year, at least 60% of middle school teachers will be implementing our evidence-based SEL program with fidelity.</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36DF27"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Outcome data:</w:t>
            </w:r>
          </w:p>
          <w:p w14:paraId="4F1B9E4E" w14:textId="3D538A00" w:rsidR="006B7190" w:rsidRPr="00C145A5" w:rsidRDefault="006B7190" w:rsidP="00B06096">
            <w:pPr>
              <w:pStyle w:val="ListParagraph"/>
              <w:numPr>
                <w:ilvl w:val="0"/>
                <w:numId w:val="4"/>
              </w:numPr>
              <w:rPr>
                <w:rFonts w:eastAsia="Times New Roman"/>
                <w:color w:val="000000"/>
                <w:sz w:val="18"/>
                <w:szCs w:val="18"/>
              </w:rPr>
            </w:pPr>
            <w:r w:rsidRPr="677CB015">
              <w:rPr>
                <w:rFonts w:eastAsia="Times New Roman"/>
                <w:color w:val="000000" w:themeColor="text1"/>
                <w:sz w:val="18"/>
                <w:szCs w:val="18"/>
              </w:rPr>
              <w:t xml:space="preserve">Student responses on an SEL competency </w:t>
            </w:r>
            <w:r w:rsidR="57924356" w:rsidRPr="677CB015">
              <w:rPr>
                <w:rFonts w:eastAsia="Times New Roman"/>
                <w:color w:val="000000" w:themeColor="text1"/>
                <w:sz w:val="18"/>
                <w:szCs w:val="18"/>
              </w:rPr>
              <w:t>assessment (</w:t>
            </w:r>
            <w:r w:rsidRPr="677CB015">
              <w:rPr>
                <w:rFonts w:eastAsia="Times New Roman"/>
                <w:color w:val="000000" w:themeColor="text1"/>
                <w:sz w:val="18"/>
                <w:szCs w:val="18"/>
              </w:rPr>
              <w:t xml:space="preserve">e.g. </w:t>
            </w:r>
            <w:hyperlink r:id="rId14">
              <w:r w:rsidRPr="677CB015">
                <w:rPr>
                  <w:rStyle w:val="Hyperlink"/>
                  <w:rFonts w:eastAsia="Times New Roman"/>
                  <w:sz w:val="18"/>
                  <w:szCs w:val="18"/>
                </w:rPr>
                <w:t>CORE Districts SEL Survey</w:t>
              </w:r>
            </w:hyperlink>
            <w:r w:rsidRPr="677CB015">
              <w:rPr>
                <w:rFonts w:eastAsia="Times New Roman"/>
                <w:color w:val="000000" w:themeColor="text1"/>
                <w:sz w:val="18"/>
                <w:szCs w:val="18"/>
              </w:rPr>
              <w:t>)</w:t>
            </w:r>
          </w:p>
          <w:p w14:paraId="7194E695"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Implementation data:</w:t>
            </w:r>
          </w:p>
          <w:p w14:paraId="785ED092"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Self-report from school SEL leads</w:t>
            </w:r>
          </w:p>
          <w:p w14:paraId="68746759"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Observational tool to measure fidelity of program implementation</w:t>
            </w:r>
          </w:p>
        </w:tc>
      </w:tr>
      <w:tr w:rsidR="006B7190" w:rsidRPr="00C82A59" w14:paraId="78FAA115" w14:textId="77777777" w:rsidTr="000E4CFF">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27D282DC"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A school has set goals for </w:t>
            </w:r>
            <w:r w:rsidRPr="00C145A5">
              <w:rPr>
                <w:rFonts w:eastAsia="Times New Roman" w:cstheme="minorHAnsi"/>
                <w:b/>
                <w:bCs/>
                <w:color w:val="000000"/>
                <w:sz w:val="18"/>
                <w:szCs w:val="18"/>
              </w:rPr>
              <w:t>staff engagement in SEL implementation</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hideMark/>
          </w:tcPr>
          <w:p w14:paraId="51F2F0F0" w14:textId="77777777" w:rsidR="006B7190" w:rsidRPr="00C145A5" w:rsidRDefault="006B7190" w:rsidP="006B7190">
            <w:pPr>
              <w:contextualSpacing/>
              <w:rPr>
                <w:rFonts w:eastAsia="Times New Roman" w:cstheme="minorHAnsi"/>
                <w:sz w:val="18"/>
                <w:szCs w:val="18"/>
              </w:rPr>
            </w:pPr>
            <w:r w:rsidRPr="00C145A5">
              <w:rPr>
                <w:rFonts w:eastAsia="Times New Roman" w:cstheme="minorHAnsi"/>
                <w:color w:val="000000"/>
                <w:sz w:val="18"/>
                <w:szCs w:val="18"/>
              </w:rPr>
              <w:t>By May 2022, at least 75% of our school’s staff will report that they understand their role in supporting schoolwide SEL.</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hideMark/>
          </w:tcPr>
          <w:p w14:paraId="7011F7CF" w14:textId="77777777" w:rsidR="006B7190" w:rsidRPr="00C145A5" w:rsidRDefault="006B7190" w:rsidP="006B7190">
            <w:pPr>
              <w:contextualSpacing/>
              <w:rPr>
                <w:rFonts w:eastAsia="Times New Roman" w:cstheme="minorHAnsi"/>
                <w:sz w:val="18"/>
                <w:szCs w:val="18"/>
              </w:rPr>
            </w:pPr>
            <w:r w:rsidRPr="00C145A5">
              <w:rPr>
                <w:rFonts w:eastAsia="Times New Roman" w:cstheme="minorHAnsi"/>
                <w:color w:val="000000"/>
                <w:sz w:val="18"/>
                <w:szCs w:val="18"/>
              </w:rPr>
              <w:t>By December 2021, our school’s SEL team will have included all staff in small group sessions to develop a shared vision for schoolwide SEL.</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7C5CAB1E" w14:textId="77777777" w:rsidR="006B7190" w:rsidRPr="006B7190" w:rsidRDefault="006B7190" w:rsidP="006B7190">
            <w:pPr>
              <w:contextualSpacing/>
              <w:rPr>
                <w:rFonts w:eastAsia="Times New Roman" w:cstheme="minorHAnsi"/>
                <w:b/>
                <w:bCs/>
                <w:color w:val="000000"/>
                <w:sz w:val="18"/>
                <w:szCs w:val="18"/>
              </w:rPr>
            </w:pPr>
            <w:r w:rsidRPr="006B7190">
              <w:rPr>
                <w:rFonts w:eastAsia="Times New Roman" w:cstheme="minorHAnsi"/>
                <w:b/>
                <w:bCs/>
                <w:color w:val="000000"/>
                <w:sz w:val="18"/>
                <w:szCs w:val="18"/>
              </w:rPr>
              <w:t>Outcome data:</w:t>
            </w:r>
          </w:p>
          <w:p w14:paraId="0A1DA5E6" w14:textId="77777777" w:rsidR="006B7190" w:rsidRPr="00C145A5" w:rsidRDefault="006B7190" w:rsidP="00B06096">
            <w:pPr>
              <w:pStyle w:val="ListParagraph"/>
              <w:numPr>
                <w:ilvl w:val="0"/>
                <w:numId w:val="2"/>
              </w:numPr>
              <w:rPr>
                <w:rFonts w:eastAsia="Times New Roman" w:cstheme="minorHAnsi"/>
                <w:color w:val="000000"/>
                <w:sz w:val="18"/>
                <w:szCs w:val="18"/>
              </w:rPr>
            </w:pPr>
            <w:r w:rsidRPr="00C145A5">
              <w:rPr>
                <w:rFonts w:eastAsia="Times New Roman" w:cstheme="minorHAnsi"/>
                <w:color w:val="000000"/>
                <w:sz w:val="18"/>
                <w:szCs w:val="18"/>
              </w:rPr>
              <w:t>Staff responses on survey of staff SEL implementation</w:t>
            </w:r>
          </w:p>
          <w:p w14:paraId="2E720FBE"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Implementation data:</w:t>
            </w:r>
          </w:p>
          <w:p w14:paraId="68D2C5C9" w14:textId="77777777" w:rsidR="006B7190" w:rsidRPr="00C145A5" w:rsidRDefault="006B7190" w:rsidP="00B06096">
            <w:pPr>
              <w:pStyle w:val="ListParagraph"/>
              <w:numPr>
                <w:ilvl w:val="0"/>
                <w:numId w:val="2"/>
              </w:numPr>
              <w:rPr>
                <w:rFonts w:eastAsia="Times New Roman" w:cstheme="minorHAnsi"/>
                <w:color w:val="000000"/>
                <w:sz w:val="18"/>
                <w:szCs w:val="18"/>
              </w:rPr>
            </w:pPr>
            <w:r w:rsidRPr="00C145A5">
              <w:rPr>
                <w:rFonts w:eastAsia="Times New Roman" w:cstheme="minorHAnsi"/>
                <w:color w:val="000000"/>
                <w:sz w:val="18"/>
                <w:szCs w:val="18"/>
              </w:rPr>
              <w:t>Attendance data from vision-setting sessions</w:t>
            </w:r>
          </w:p>
        </w:tc>
      </w:tr>
      <w:tr w:rsidR="006B7190" w:rsidRPr="00C82A59" w14:paraId="6B95ECA0" w14:textId="77777777" w:rsidTr="677CB015">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02A681"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A school district has set goals for </w:t>
            </w:r>
            <w:r w:rsidRPr="00C145A5">
              <w:rPr>
                <w:rFonts w:eastAsia="Times New Roman" w:cstheme="minorHAnsi"/>
                <w:b/>
                <w:bCs/>
                <w:color w:val="000000"/>
                <w:sz w:val="18"/>
                <w:szCs w:val="18"/>
              </w:rPr>
              <w:t>family and community engagement in SEL implementation</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7ABA70B6"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By June 2022, at least 75% of surveyed district families will report an increased sense of efficacy in relation to supporting their children’s SEC development.</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tcPr>
          <w:p w14:paraId="5D82EBC1"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Over the next two years, all district schools will offer families and community members an opportunity to participate in an action research project related to SEL in their student’s building.</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9B2BDA"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Outcome data:</w:t>
            </w:r>
          </w:p>
          <w:p w14:paraId="15EDEA6B"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Family responses on SEL or school climate survey</w:t>
            </w:r>
          </w:p>
          <w:p w14:paraId="6346C265"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Data from focus group interviews with families</w:t>
            </w:r>
          </w:p>
          <w:p w14:paraId="2C9C7E06"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Implementation data:</w:t>
            </w:r>
          </w:p>
          <w:p w14:paraId="0A9B8426"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Focus groups with families</w:t>
            </w:r>
          </w:p>
          <w:p w14:paraId="0B2962BA" w14:textId="77777777" w:rsidR="006B7190"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Records of communication</w:t>
            </w:r>
            <w:r>
              <w:rPr>
                <w:rFonts w:eastAsia="Times New Roman" w:cstheme="minorHAnsi"/>
                <w:color w:val="000000"/>
                <w:sz w:val="18"/>
                <w:szCs w:val="18"/>
              </w:rPr>
              <w:t>, p</w:t>
            </w:r>
            <w:r w:rsidRPr="006B7190">
              <w:rPr>
                <w:rFonts w:eastAsia="Times New Roman" w:cstheme="minorHAnsi"/>
                <w:color w:val="000000"/>
                <w:sz w:val="18"/>
                <w:szCs w:val="18"/>
              </w:rPr>
              <w:t xml:space="preserve">articipation logs </w:t>
            </w:r>
          </w:p>
          <w:p w14:paraId="4DBD2088" w14:textId="77777777" w:rsidR="006B7190" w:rsidRPr="00C145A5" w:rsidRDefault="006B7190" w:rsidP="00B06096">
            <w:pPr>
              <w:pStyle w:val="ListParagraph"/>
              <w:numPr>
                <w:ilvl w:val="0"/>
                <w:numId w:val="4"/>
              </w:numPr>
              <w:rPr>
                <w:rFonts w:eastAsia="Times New Roman" w:cstheme="minorHAnsi"/>
                <w:color w:val="000000"/>
                <w:sz w:val="18"/>
                <w:szCs w:val="18"/>
              </w:rPr>
            </w:pPr>
            <w:hyperlink r:id="rId15" w:history="1">
              <w:r w:rsidRPr="00C145A5">
                <w:rPr>
                  <w:rStyle w:val="Hyperlink"/>
                  <w:rFonts w:eastAsia="Times New Roman" w:cstheme="minorHAnsi"/>
                  <w:sz w:val="18"/>
                  <w:szCs w:val="18"/>
                </w:rPr>
                <w:t>Staff, Family, and Community Partner Survey on SEL Implementation</w:t>
              </w:r>
            </w:hyperlink>
          </w:p>
        </w:tc>
      </w:tr>
      <w:tr w:rsidR="006B7190" w:rsidRPr="00C82A59" w14:paraId="22D232BC" w14:textId="77777777" w:rsidTr="000E4CFF">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71A3B38D"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A school district has set goals for </w:t>
            </w:r>
            <w:r w:rsidRPr="00C145A5">
              <w:rPr>
                <w:rFonts w:eastAsia="Times New Roman" w:cstheme="minorHAnsi"/>
                <w:b/>
                <w:bCs/>
                <w:color w:val="000000"/>
                <w:sz w:val="18"/>
                <w:szCs w:val="18"/>
              </w:rPr>
              <w:t>improved school climate and student experience</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tcPr>
          <w:p w14:paraId="302C2B20"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Results of the school climate survey in April 2022 will show a 25% increase in students who agree or strongly agree with items in the “supportive and engaging environment” section.</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Mar>
              <w:top w:w="105" w:type="dxa"/>
              <w:left w:w="75" w:type="dxa"/>
              <w:bottom w:w="105" w:type="dxa"/>
              <w:right w:w="75" w:type="dxa"/>
            </w:tcMar>
            <w:vAlign w:val="center"/>
          </w:tcPr>
          <w:p w14:paraId="297F2AB1"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In Spring 2021, all SEL cohort </w:t>
            </w:r>
            <w:proofErr w:type="gramStart"/>
            <w:r w:rsidRPr="00C145A5">
              <w:rPr>
                <w:rFonts w:eastAsia="Times New Roman" w:cstheme="minorHAnsi"/>
                <w:color w:val="000000"/>
                <w:sz w:val="18"/>
                <w:szCs w:val="18"/>
              </w:rPr>
              <w:t>school teachers</w:t>
            </w:r>
            <w:proofErr w:type="gramEnd"/>
            <w:r w:rsidRPr="00C145A5">
              <w:rPr>
                <w:rFonts w:eastAsia="Times New Roman" w:cstheme="minorHAnsi"/>
                <w:color w:val="000000"/>
                <w:sz w:val="18"/>
                <w:szCs w:val="18"/>
              </w:rPr>
              <w:t xml:space="preserve"> will begin implementing daily community-building circles in their classrooms to build supportive and engaging environments.</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tcPr>
          <w:p w14:paraId="0E958765"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Outcome data:</w:t>
            </w:r>
          </w:p>
          <w:p w14:paraId="1977DEEC" w14:textId="77777777" w:rsidR="006B7190" w:rsidRPr="00C145A5" w:rsidRDefault="006B7190" w:rsidP="00B06096">
            <w:pPr>
              <w:pStyle w:val="ListParagraph"/>
              <w:numPr>
                <w:ilvl w:val="0"/>
                <w:numId w:val="2"/>
              </w:numPr>
              <w:rPr>
                <w:rFonts w:eastAsia="Times New Roman" w:cstheme="minorHAnsi"/>
                <w:color w:val="000000"/>
                <w:sz w:val="18"/>
                <w:szCs w:val="18"/>
              </w:rPr>
            </w:pPr>
            <w:r w:rsidRPr="00C145A5">
              <w:rPr>
                <w:rFonts w:eastAsia="Times New Roman" w:cstheme="minorHAnsi"/>
                <w:color w:val="000000"/>
                <w:sz w:val="18"/>
                <w:szCs w:val="18"/>
              </w:rPr>
              <w:t>Student responses on school climate survey</w:t>
            </w:r>
          </w:p>
          <w:p w14:paraId="26AFC42D"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Implementation data:</w:t>
            </w:r>
          </w:p>
          <w:p w14:paraId="4005ADEA"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Teacher self-report</w:t>
            </w:r>
          </w:p>
          <w:p w14:paraId="34EDD35C" w14:textId="77777777" w:rsidR="006B7190" w:rsidRPr="00C145A5" w:rsidRDefault="006B7190" w:rsidP="00B06096">
            <w:pPr>
              <w:pStyle w:val="ListParagraph"/>
              <w:numPr>
                <w:ilvl w:val="0"/>
                <w:numId w:val="4"/>
              </w:numPr>
              <w:rPr>
                <w:rFonts w:eastAsia="Times New Roman" w:cstheme="minorHAnsi"/>
                <w:color w:val="000000"/>
                <w:sz w:val="18"/>
                <w:szCs w:val="18"/>
              </w:rPr>
            </w:pPr>
            <w:r w:rsidRPr="00C145A5">
              <w:rPr>
                <w:rFonts w:eastAsia="Times New Roman" w:cstheme="minorHAnsi"/>
                <w:color w:val="000000"/>
                <w:sz w:val="18"/>
                <w:szCs w:val="18"/>
              </w:rPr>
              <w:t>Observation logs from school SEL teams</w:t>
            </w:r>
          </w:p>
        </w:tc>
      </w:tr>
      <w:tr w:rsidR="006B7190" w:rsidRPr="00C82A59" w14:paraId="58843236" w14:textId="77777777" w:rsidTr="677CB015">
        <w:trPr>
          <w:trHeight w:val="20"/>
        </w:trPr>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269E" w14:textId="77777777" w:rsidR="006B7190" w:rsidRPr="00C145A5" w:rsidRDefault="006B7190" w:rsidP="006B7190">
            <w:pPr>
              <w:contextualSpacing/>
              <w:rPr>
                <w:rFonts w:eastAsia="Times New Roman" w:cstheme="minorHAnsi"/>
                <w:color w:val="000000"/>
                <w:sz w:val="18"/>
                <w:szCs w:val="18"/>
              </w:rPr>
            </w:pPr>
            <w:r w:rsidRPr="00C145A5">
              <w:rPr>
                <w:rFonts w:eastAsia="Times New Roman" w:cstheme="minorHAnsi"/>
                <w:color w:val="000000"/>
                <w:sz w:val="18"/>
                <w:szCs w:val="18"/>
              </w:rPr>
              <w:t xml:space="preserve">A school has set goals for </w:t>
            </w:r>
            <w:r w:rsidRPr="00C145A5">
              <w:rPr>
                <w:rFonts w:eastAsia="Times New Roman" w:cstheme="minorHAnsi"/>
                <w:b/>
                <w:bCs/>
                <w:color w:val="000000"/>
                <w:sz w:val="18"/>
                <w:szCs w:val="18"/>
              </w:rPr>
              <w:t>school climate and staff relationships</w:t>
            </w:r>
          </w:p>
        </w:tc>
        <w:tc>
          <w:tcPr>
            <w:tcW w:w="34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hideMark/>
          </w:tcPr>
          <w:p w14:paraId="626370CF" w14:textId="77777777" w:rsidR="006B7190" w:rsidRPr="00C145A5" w:rsidRDefault="006B7190" w:rsidP="006B7190">
            <w:pPr>
              <w:contextualSpacing/>
              <w:rPr>
                <w:rFonts w:eastAsia="Times New Roman" w:cstheme="minorHAnsi"/>
                <w:sz w:val="18"/>
                <w:szCs w:val="18"/>
              </w:rPr>
            </w:pPr>
            <w:r w:rsidRPr="00C145A5">
              <w:rPr>
                <w:rFonts w:eastAsia="Times New Roman" w:cstheme="minorHAnsi"/>
                <w:color w:val="000000"/>
                <w:sz w:val="18"/>
                <w:szCs w:val="18"/>
              </w:rPr>
              <w:t>By January 2021, the percentage of staff who report that school leaders are receptive to staff views and concerns will increase by 20%.</w:t>
            </w:r>
          </w:p>
        </w:tc>
        <w:tc>
          <w:tcPr>
            <w:tcW w:w="3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75" w:type="dxa"/>
              <w:bottom w:w="105" w:type="dxa"/>
              <w:right w:w="75" w:type="dxa"/>
            </w:tcMar>
            <w:vAlign w:val="center"/>
            <w:hideMark/>
          </w:tcPr>
          <w:p w14:paraId="1BEBA751" w14:textId="77777777" w:rsidR="006B7190" w:rsidRPr="00C145A5" w:rsidRDefault="006B7190" w:rsidP="006B7190">
            <w:pPr>
              <w:contextualSpacing/>
              <w:rPr>
                <w:rFonts w:eastAsia="Times New Roman" w:cstheme="minorHAnsi"/>
                <w:sz w:val="18"/>
                <w:szCs w:val="18"/>
              </w:rPr>
            </w:pPr>
            <w:r w:rsidRPr="00C145A5">
              <w:rPr>
                <w:rFonts w:eastAsia="Times New Roman" w:cstheme="minorHAnsi"/>
                <w:color w:val="000000"/>
                <w:sz w:val="18"/>
                <w:szCs w:val="18"/>
              </w:rPr>
              <w:t>In September 2021, we will begin incorporating the three signature practices in all staff meetings.</w:t>
            </w:r>
          </w:p>
        </w:tc>
        <w:tc>
          <w:tcPr>
            <w:tcW w:w="55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7E9A67"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Outcome data:</w:t>
            </w:r>
          </w:p>
          <w:p w14:paraId="25F6424D" w14:textId="77777777" w:rsidR="006B7190" w:rsidRPr="00C145A5" w:rsidRDefault="006B7190" w:rsidP="00B06096">
            <w:pPr>
              <w:pStyle w:val="ListParagraph"/>
              <w:numPr>
                <w:ilvl w:val="0"/>
                <w:numId w:val="3"/>
              </w:numPr>
              <w:rPr>
                <w:rFonts w:eastAsia="Times New Roman" w:cstheme="minorHAnsi"/>
                <w:color w:val="000000"/>
                <w:sz w:val="18"/>
                <w:szCs w:val="18"/>
              </w:rPr>
            </w:pPr>
            <w:r w:rsidRPr="00C145A5">
              <w:rPr>
                <w:rFonts w:eastAsia="Times New Roman" w:cstheme="minorHAnsi"/>
                <w:color w:val="000000"/>
                <w:sz w:val="18"/>
                <w:szCs w:val="18"/>
              </w:rPr>
              <w:t>Staff responses on school climate survey</w:t>
            </w:r>
          </w:p>
          <w:p w14:paraId="735A587D" w14:textId="77777777" w:rsidR="006B7190" w:rsidRPr="006B7190" w:rsidRDefault="006B7190" w:rsidP="006B7190">
            <w:pPr>
              <w:rPr>
                <w:rFonts w:eastAsia="Times New Roman" w:cstheme="minorHAnsi"/>
                <w:b/>
                <w:bCs/>
                <w:color w:val="000000"/>
                <w:sz w:val="18"/>
                <w:szCs w:val="18"/>
              </w:rPr>
            </w:pPr>
            <w:r w:rsidRPr="006B7190">
              <w:rPr>
                <w:rFonts w:eastAsia="Times New Roman" w:cstheme="minorHAnsi"/>
                <w:b/>
                <w:bCs/>
                <w:color w:val="000000"/>
                <w:sz w:val="18"/>
                <w:szCs w:val="18"/>
              </w:rPr>
              <w:t>Implementation data:</w:t>
            </w:r>
          </w:p>
          <w:p w14:paraId="6C01AF6A" w14:textId="77777777" w:rsidR="006B7190" w:rsidRPr="00C145A5" w:rsidRDefault="006B7190" w:rsidP="00B06096">
            <w:pPr>
              <w:pStyle w:val="ListParagraph"/>
              <w:numPr>
                <w:ilvl w:val="0"/>
                <w:numId w:val="3"/>
              </w:numPr>
              <w:rPr>
                <w:rFonts w:eastAsia="Times New Roman" w:cstheme="minorHAnsi"/>
                <w:color w:val="000000"/>
                <w:sz w:val="18"/>
                <w:szCs w:val="18"/>
              </w:rPr>
            </w:pPr>
            <w:r w:rsidRPr="00C145A5">
              <w:rPr>
                <w:rFonts w:eastAsia="Times New Roman" w:cstheme="minorHAnsi"/>
                <w:color w:val="000000"/>
                <w:sz w:val="18"/>
                <w:szCs w:val="18"/>
              </w:rPr>
              <w:t>Meeting agendas and minutes</w:t>
            </w:r>
          </w:p>
          <w:p w14:paraId="17B36707" w14:textId="77777777" w:rsidR="006B7190" w:rsidRPr="006B7190" w:rsidRDefault="006B7190" w:rsidP="00B06096">
            <w:pPr>
              <w:pStyle w:val="ListParagraph"/>
              <w:numPr>
                <w:ilvl w:val="0"/>
                <w:numId w:val="3"/>
              </w:numPr>
              <w:rPr>
                <w:rFonts w:eastAsia="Times New Roman"/>
                <w:color w:val="000000"/>
                <w:sz w:val="18"/>
                <w:szCs w:val="18"/>
              </w:rPr>
            </w:pPr>
            <w:hyperlink r:id="rId16">
              <w:r w:rsidRPr="00C145A5">
                <w:rPr>
                  <w:rStyle w:val="Hyperlink"/>
                  <w:rFonts w:eastAsia="Times New Roman"/>
                  <w:sz w:val="18"/>
                  <w:szCs w:val="18"/>
                </w:rPr>
                <w:t>Indicators of Schoolwide SEL Walkthrough Protocol</w:t>
              </w:r>
            </w:hyperlink>
          </w:p>
        </w:tc>
      </w:tr>
    </w:tbl>
    <w:p w14:paraId="4A578B30" w14:textId="77777777" w:rsidR="006B7190" w:rsidRDefault="006B7190"/>
    <w:p w14:paraId="7270EC7F" w14:textId="77CE8F2C" w:rsidR="006B7190" w:rsidRDefault="006B7190">
      <w:pPr>
        <w:sectPr w:rsidR="006B7190" w:rsidSect="00D058D2">
          <w:pgSz w:w="15840" w:h="12240" w:orient="landscape"/>
          <w:pgMar w:top="1440" w:right="1440" w:bottom="1440" w:left="1440" w:header="720" w:footer="720" w:gutter="0"/>
          <w:cols w:space="720"/>
          <w:docGrid w:linePitch="360"/>
        </w:sectPr>
      </w:pPr>
    </w:p>
    <w:p w14:paraId="7D7FEF05" w14:textId="6701C1A4" w:rsidR="004F43DA" w:rsidRPr="00D94484" w:rsidRDefault="001D1EC4" w:rsidP="004F43DA">
      <w:pPr>
        <w:rPr>
          <w:b/>
          <w:bCs/>
          <w:sz w:val="28"/>
          <w:szCs w:val="28"/>
        </w:rPr>
      </w:pPr>
      <w:bookmarkStart w:id="5" w:name="outcome"/>
      <w:bookmarkEnd w:id="5"/>
      <w:r w:rsidRPr="3B616099">
        <w:rPr>
          <w:b/>
          <w:bCs/>
          <w:sz w:val="28"/>
          <w:szCs w:val="28"/>
        </w:rPr>
        <w:lastRenderedPageBreak/>
        <w:t>S</w:t>
      </w:r>
      <w:r w:rsidR="39CEB1E5" w:rsidRPr="3B616099">
        <w:rPr>
          <w:b/>
          <w:bCs/>
          <w:sz w:val="28"/>
          <w:szCs w:val="28"/>
        </w:rPr>
        <w:t xml:space="preserve">uggestions for Collecting </w:t>
      </w:r>
      <w:r w:rsidR="004F43DA" w:rsidRPr="3B616099">
        <w:rPr>
          <w:b/>
          <w:bCs/>
          <w:sz w:val="28"/>
          <w:szCs w:val="28"/>
        </w:rPr>
        <w:t>Outcome Data</w:t>
      </w:r>
    </w:p>
    <w:p w14:paraId="300192A5" w14:textId="77777777" w:rsidR="004F43DA" w:rsidRDefault="004F43DA" w:rsidP="004F43DA">
      <w:pPr>
        <w:rPr>
          <w:i/>
          <w:iCs/>
        </w:rPr>
      </w:pPr>
    </w:p>
    <w:tbl>
      <w:tblPr>
        <w:tblStyle w:val="TableGrid"/>
        <w:tblW w:w="14215" w:type="dxa"/>
        <w:tblLayout w:type="fixed"/>
        <w:tblLook w:val="04A0" w:firstRow="1" w:lastRow="0" w:firstColumn="1" w:lastColumn="0" w:noHBand="0" w:noVBand="1"/>
      </w:tblPr>
      <w:tblGrid>
        <w:gridCol w:w="2245"/>
        <w:gridCol w:w="6300"/>
        <w:gridCol w:w="5670"/>
      </w:tblGrid>
      <w:tr w:rsidR="00F3531C" w14:paraId="363F4577" w14:textId="77777777" w:rsidTr="003153AE">
        <w:tc>
          <w:tcPr>
            <w:tcW w:w="2245" w:type="dxa"/>
            <w:shd w:val="clear" w:color="auto" w:fill="F7CAAC" w:themeFill="accent2" w:themeFillTint="66"/>
            <w:vAlign w:val="center"/>
          </w:tcPr>
          <w:p w14:paraId="47639949" w14:textId="5D86BC72" w:rsidR="00F3531C" w:rsidRPr="00EC1772" w:rsidRDefault="00F3531C" w:rsidP="00AC3657">
            <w:pPr>
              <w:spacing w:line="259" w:lineRule="auto"/>
              <w:jc w:val="center"/>
              <w:rPr>
                <w:b/>
                <w:bCs/>
              </w:rPr>
            </w:pPr>
            <w:r>
              <w:rPr>
                <w:b/>
                <w:bCs/>
              </w:rPr>
              <w:t>We want to know…</w:t>
            </w:r>
          </w:p>
        </w:tc>
        <w:tc>
          <w:tcPr>
            <w:tcW w:w="6300" w:type="dxa"/>
            <w:shd w:val="clear" w:color="auto" w:fill="F7CAAC" w:themeFill="accent2" w:themeFillTint="66"/>
            <w:vAlign w:val="center"/>
          </w:tcPr>
          <w:p w14:paraId="657AA00A" w14:textId="77777777" w:rsidR="00F3531C" w:rsidRPr="00EC1772" w:rsidRDefault="00F3531C" w:rsidP="00AC3657">
            <w:pPr>
              <w:jc w:val="center"/>
              <w:rPr>
                <w:b/>
                <w:bCs/>
              </w:rPr>
            </w:pPr>
            <w:r>
              <w:rPr>
                <w:b/>
                <w:bCs/>
              </w:rPr>
              <w:t>Suggestions for Collecting</w:t>
            </w:r>
            <w:r w:rsidRPr="00EC1772">
              <w:rPr>
                <w:b/>
                <w:bCs/>
              </w:rPr>
              <w:t xml:space="preserve"> This Data</w:t>
            </w:r>
          </w:p>
        </w:tc>
        <w:tc>
          <w:tcPr>
            <w:tcW w:w="5670" w:type="dxa"/>
            <w:shd w:val="clear" w:color="auto" w:fill="F7CAAC" w:themeFill="accent2" w:themeFillTint="66"/>
            <w:vAlign w:val="center"/>
          </w:tcPr>
          <w:p w14:paraId="52FC5B16" w14:textId="520B4F52" w:rsidR="00F3531C" w:rsidRPr="00EC1772" w:rsidRDefault="00F3531C" w:rsidP="00AC3657">
            <w:pPr>
              <w:jc w:val="center"/>
              <w:rPr>
                <w:b/>
                <w:bCs/>
              </w:rPr>
            </w:pPr>
            <w:r>
              <w:rPr>
                <w:b/>
                <w:bCs/>
              </w:rPr>
              <w:t>Sample Items</w:t>
            </w:r>
          </w:p>
        </w:tc>
      </w:tr>
      <w:tr w:rsidR="00041DEF" w14:paraId="1E3B5E2E" w14:textId="77777777" w:rsidTr="00041B3B">
        <w:tc>
          <w:tcPr>
            <w:tcW w:w="2245" w:type="dxa"/>
            <w:shd w:val="clear" w:color="auto" w:fill="E7E6E6" w:themeFill="background2"/>
            <w:vAlign w:val="center"/>
          </w:tcPr>
          <w:p w14:paraId="24C06376" w14:textId="6D92E4F8" w:rsidR="00041DEF" w:rsidRDefault="00041DEF" w:rsidP="00AC3657">
            <w:pPr>
              <w:rPr>
                <w:b/>
                <w:bCs/>
                <w:sz w:val="24"/>
                <w:szCs w:val="24"/>
              </w:rPr>
            </w:pPr>
            <w:r>
              <w:rPr>
                <w:b/>
                <w:bCs/>
                <w:sz w:val="24"/>
                <w:szCs w:val="24"/>
              </w:rPr>
              <w:t>Are students’ social and emotional competencies growing?</w:t>
            </w:r>
          </w:p>
          <w:p w14:paraId="03B4773E" w14:textId="77777777" w:rsidR="00041DEF" w:rsidRDefault="00041DEF" w:rsidP="00AC3657">
            <w:pPr>
              <w:rPr>
                <w:b/>
                <w:bCs/>
                <w:sz w:val="24"/>
                <w:szCs w:val="24"/>
              </w:rPr>
            </w:pPr>
          </w:p>
          <w:p w14:paraId="3D4F430A" w14:textId="26C5443F" w:rsidR="00041DEF" w:rsidRPr="00D94484" w:rsidRDefault="00041DEF" w:rsidP="00AC3657">
            <w:pPr>
              <w:rPr>
                <w:i/>
                <w:iCs/>
                <w:sz w:val="20"/>
                <w:szCs w:val="20"/>
              </w:rPr>
            </w:pPr>
            <w:r w:rsidRPr="00D94484">
              <w:rPr>
                <w:sz w:val="20"/>
                <w:szCs w:val="20"/>
              </w:rPr>
              <w:t xml:space="preserve">CASEL recommends that SEL competency assessments be used to support student growth and continuous improvement of SEL implementation efforts, not for evaluative purposes. See </w:t>
            </w:r>
            <w:hyperlink r:id="rId17" w:history="1">
              <w:r w:rsidRPr="00D94484">
                <w:rPr>
                  <w:rStyle w:val="Hyperlink"/>
                  <w:sz w:val="20"/>
                  <w:szCs w:val="20"/>
                </w:rPr>
                <w:t>Choosing and Using SEL Competency Assessments</w:t>
              </w:r>
            </w:hyperlink>
            <w:r w:rsidRPr="00D94484">
              <w:rPr>
                <w:sz w:val="20"/>
                <w:szCs w:val="20"/>
              </w:rPr>
              <w:t xml:space="preserve"> for more detail.</w:t>
            </w:r>
          </w:p>
        </w:tc>
        <w:tc>
          <w:tcPr>
            <w:tcW w:w="6300" w:type="dxa"/>
            <w:shd w:val="clear" w:color="auto" w:fill="E7E6E6" w:themeFill="background2"/>
          </w:tcPr>
          <w:p w14:paraId="219D3634" w14:textId="0BE9BE72" w:rsidR="00041DEF" w:rsidRPr="001E69F3" w:rsidRDefault="00041DEF" w:rsidP="00AC3657">
            <w:pPr>
              <w:rPr>
                <w:b/>
                <w:bCs/>
              </w:rPr>
            </w:pPr>
            <w:r w:rsidRPr="001E69F3">
              <w:rPr>
                <w:b/>
                <w:bCs/>
              </w:rPr>
              <w:t xml:space="preserve">Find a valid assessment of students’ social and emotional competencies that meets your specific needs.  Here’s where to </w:t>
            </w:r>
            <w:r>
              <w:rPr>
                <w:b/>
                <w:bCs/>
              </w:rPr>
              <w:t>learn more</w:t>
            </w:r>
            <w:r w:rsidRPr="001E69F3">
              <w:rPr>
                <w:b/>
                <w:bCs/>
              </w:rPr>
              <w:t>:</w:t>
            </w:r>
          </w:p>
          <w:p w14:paraId="16DFCDEC" w14:textId="54BB97F0" w:rsidR="00753A60" w:rsidRDefault="00753A60" w:rsidP="005C1F7D">
            <w:pPr>
              <w:pStyle w:val="ListParagraph"/>
              <w:numPr>
                <w:ilvl w:val="0"/>
                <w:numId w:val="7"/>
              </w:numPr>
              <w:ind w:left="360"/>
              <w:rPr>
                <w:sz w:val="20"/>
                <w:szCs w:val="20"/>
              </w:rPr>
            </w:pPr>
            <w:hyperlink r:id="rId18" w:history="1">
              <w:r w:rsidRPr="00753A60">
                <w:rPr>
                  <w:rStyle w:val="Hyperlink"/>
                  <w:sz w:val="20"/>
                  <w:szCs w:val="20"/>
                </w:rPr>
                <w:t>Social, Emotional, and Academic Development (SEAD) Assessments: A Framework for State and District Leaders</w:t>
              </w:r>
            </w:hyperlink>
            <w:r>
              <w:rPr>
                <w:sz w:val="20"/>
                <w:szCs w:val="20"/>
              </w:rPr>
              <w:t xml:space="preserve"> – From </w:t>
            </w:r>
            <w:proofErr w:type="spellStart"/>
            <w:r>
              <w:rPr>
                <w:sz w:val="20"/>
                <w:szCs w:val="20"/>
              </w:rPr>
              <w:t>EdTrust</w:t>
            </w:r>
            <w:proofErr w:type="spellEnd"/>
            <w:r>
              <w:rPr>
                <w:sz w:val="20"/>
                <w:szCs w:val="20"/>
              </w:rPr>
              <w:t>, this guide offers essential questions to consider when considering how an assessment fits your local context and purpose and applies these questions to 11 commonly used assessments (most of which are open source).</w:t>
            </w:r>
          </w:p>
          <w:p w14:paraId="72AC5749" w14:textId="77777777" w:rsidR="00753A60" w:rsidRPr="00753A60" w:rsidRDefault="00753A60" w:rsidP="00753A60">
            <w:pPr>
              <w:rPr>
                <w:sz w:val="4"/>
                <w:szCs w:val="4"/>
              </w:rPr>
            </w:pPr>
          </w:p>
          <w:p w14:paraId="35F8BB39" w14:textId="44C6BA24" w:rsidR="00041DEF" w:rsidRPr="005C1F7D" w:rsidRDefault="005C1F7D" w:rsidP="005C1F7D">
            <w:pPr>
              <w:pStyle w:val="ListParagraph"/>
              <w:numPr>
                <w:ilvl w:val="0"/>
                <w:numId w:val="7"/>
              </w:numPr>
              <w:ind w:left="360"/>
              <w:rPr>
                <w:sz w:val="20"/>
                <w:szCs w:val="20"/>
              </w:rPr>
            </w:pPr>
            <w:hyperlink r:id="rId19">
              <w:r>
                <w:rPr>
                  <w:rStyle w:val="Hyperlink"/>
                  <w:sz w:val="20"/>
                  <w:szCs w:val="20"/>
                </w:rPr>
                <w:t>Choosing and Using SEL Competency Assessments</w:t>
              </w:r>
            </w:hyperlink>
            <w:r w:rsidRPr="0039112B">
              <w:rPr>
                <w:sz w:val="20"/>
                <w:szCs w:val="20"/>
              </w:rPr>
              <w:t xml:space="preserve"> -- Spearheaded by CASEL, the SEL Assessment Work Group (AWG) </w:t>
            </w:r>
            <w:r>
              <w:rPr>
                <w:sz w:val="20"/>
                <w:szCs w:val="20"/>
              </w:rPr>
              <w:t xml:space="preserve">and RAND </w:t>
            </w:r>
            <w:r w:rsidRPr="0039112B">
              <w:rPr>
                <w:sz w:val="20"/>
                <w:szCs w:val="20"/>
              </w:rPr>
              <w:t xml:space="preserve">created </w:t>
            </w:r>
            <w:r>
              <w:rPr>
                <w:sz w:val="20"/>
                <w:szCs w:val="20"/>
              </w:rPr>
              <w:t xml:space="preserve">this </w:t>
            </w:r>
            <w:r w:rsidRPr="0039112B">
              <w:rPr>
                <w:sz w:val="20"/>
                <w:szCs w:val="20"/>
              </w:rPr>
              <w:t xml:space="preserve">guide for selecting and using measures of student SEL, including guidance on how to select an assessment and use student SEL data and real-world accounts of how practitioners are using SEL assessments. </w:t>
            </w:r>
          </w:p>
          <w:p w14:paraId="2F71C064" w14:textId="77777777" w:rsidR="00041DEF" w:rsidRPr="00753A60" w:rsidRDefault="00041DEF" w:rsidP="00753A60">
            <w:pPr>
              <w:rPr>
                <w:sz w:val="4"/>
                <w:szCs w:val="4"/>
              </w:rPr>
            </w:pPr>
          </w:p>
          <w:p w14:paraId="04D3C670" w14:textId="4DB08DE3" w:rsidR="00041DEF" w:rsidRPr="00041DEF" w:rsidRDefault="00041DEF" w:rsidP="00B06096">
            <w:pPr>
              <w:pStyle w:val="ListParagraph"/>
              <w:numPr>
                <w:ilvl w:val="0"/>
                <w:numId w:val="7"/>
              </w:numPr>
              <w:ind w:left="360"/>
            </w:pPr>
            <w:hyperlink r:id="rId20" w:tgtFrame="_blank" w:history="1">
              <w:r w:rsidRPr="0039112B">
                <w:rPr>
                  <w:rStyle w:val="Hyperlink"/>
                  <w:sz w:val="20"/>
                  <w:szCs w:val="20"/>
                </w:rPr>
                <w:t>Are You Ready to Assess Social and Emotional Development?</w:t>
              </w:r>
            </w:hyperlink>
            <w:r w:rsidRPr="0039112B">
              <w:rPr>
                <w:rFonts w:ascii="Helvetica" w:eastAsia="Times New Roman" w:hAnsi="Helvetica" w:cs="Times New Roman"/>
                <w:color w:val="423F37"/>
                <w:sz w:val="20"/>
                <w:szCs w:val="20"/>
              </w:rPr>
              <w:t xml:space="preserve"> -- </w:t>
            </w:r>
            <w:r w:rsidRPr="0039112B">
              <w:rPr>
                <w:sz w:val="20"/>
                <w:szCs w:val="20"/>
              </w:rPr>
              <w:t xml:space="preserve">Toolkit from AIR providing key background information about SEL assessment to determine whether and how to assess </w:t>
            </w:r>
            <w:proofErr w:type="gramStart"/>
            <w:r w:rsidRPr="0039112B">
              <w:rPr>
                <w:sz w:val="20"/>
                <w:szCs w:val="20"/>
              </w:rPr>
              <w:t>SEL, and</w:t>
            </w:r>
            <w:proofErr w:type="gramEnd"/>
            <w:r w:rsidRPr="0039112B">
              <w:rPr>
                <w:sz w:val="20"/>
                <w:szCs w:val="20"/>
              </w:rPr>
              <w:t xml:space="preserve"> includes a decision tree and a comprehensive index of validated tools for measuring SEL outcomes.</w:t>
            </w:r>
          </w:p>
        </w:tc>
        <w:tc>
          <w:tcPr>
            <w:tcW w:w="5670" w:type="dxa"/>
            <w:shd w:val="clear" w:color="auto" w:fill="E7E6E6" w:themeFill="background2"/>
          </w:tcPr>
          <w:p w14:paraId="527D44BC" w14:textId="77777777" w:rsidR="001D1EC4" w:rsidRDefault="00EA5916" w:rsidP="00041DEF">
            <w:pPr>
              <w:tabs>
                <w:tab w:val="left" w:pos="5898"/>
              </w:tabs>
              <w:rPr>
                <w:i/>
                <w:iCs/>
                <w:sz w:val="20"/>
                <w:szCs w:val="20"/>
              </w:rPr>
            </w:pPr>
            <w:r w:rsidRPr="0039112B">
              <w:rPr>
                <w:i/>
                <w:iCs/>
                <w:sz w:val="20"/>
                <w:szCs w:val="20"/>
              </w:rPr>
              <w:t>If this student fails to reach an important goal, how likely is sh</w:t>
            </w:r>
            <w:r w:rsidR="00B93805" w:rsidRPr="0039112B">
              <w:rPr>
                <w:i/>
                <w:iCs/>
                <w:sz w:val="20"/>
                <w:szCs w:val="20"/>
              </w:rPr>
              <w:t xml:space="preserve">e or he to try again? </w:t>
            </w:r>
          </w:p>
          <w:p w14:paraId="018B26FD" w14:textId="2337B585" w:rsidR="00B93805" w:rsidRDefault="00B93805" w:rsidP="00041DEF">
            <w:pPr>
              <w:tabs>
                <w:tab w:val="left" w:pos="5898"/>
              </w:tabs>
              <w:rPr>
                <w:sz w:val="20"/>
                <w:szCs w:val="20"/>
              </w:rPr>
            </w:pPr>
            <w:r w:rsidRPr="0039112B">
              <w:rPr>
                <w:sz w:val="20"/>
                <w:szCs w:val="20"/>
              </w:rPr>
              <w:t>(</w:t>
            </w:r>
            <w:hyperlink r:id="rId21" w:history="1">
              <w:r w:rsidRPr="0039112B">
                <w:rPr>
                  <w:rStyle w:val="Hyperlink"/>
                  <w:sz w:val="20"/>
                  <w:szCs w:val="20"/>
                </w:rPr>
                <w:t>Panorama SEL – Teacher Rating of Student SEL Competencies</w:t>
              </w:r>
            </w:hyperlink>
            <w:r w:rsidRPr="0039112B">
              <w:rPr>
                <w:sz w:val="20"/>
                <w:szCs w:val="20"/>
              </w:rPr>
              <w:t>)</w:t>
            </w:r>
          </w:p>
          <w:p w14:paraId="2B3B827D" w14:textId="2509C0B7" w:rsidR="001D1EC4" w:rsidRDefault="001D1EC4" w:rsidP="00041DEF">
            <w:pPr>
              <w:tabs>
                <w:tab w:val="left" w:pos="5898"/>
              </w:tabs>
              <w:rPr>
                <w:sz w:val="20"/>
                <w:szCs w:val="20"/>
              </w:rPr>
            </w:pPr>
          </w:p>
          <w:p w14:paraId="0232F504" w14:textId="05F84797" w:rsidR="001D1EC4" w:rsidRDefault="001D1EC4" w:rsidP="00041DEF">
            <w:pPr>
              <w:tabs>
                <w:tab w:val="left" w:pos="5898"/>
              </w:tabs>
              <w:rPr>
                <w:i/>
                <w:iCs/>
                <w:sz w:val="20"/>
                <w:szCs w:val="20"/>
              </w:rPr>
            </w:pPr>
            <w:r>
              <w:rPr>
                <w:i/>
                <w:iCs/>
                <w:sz w:val="20"/>
                <w:szCs w:val="20"/>
              </w:rPr>
              <w:t>During the past 4 weeks, how often did the child contribute to group efforts?</w:t>
            </w:r>
          </w:p>
          <w:p w14:paraId="20DF0CA4" w14:textId="01854749" w:rsidR="001D1EC4" w:rsidRPr="001D1EC4" w:rsidRDefault="001D1EC4" w:rsidP="00041DEF">
            <w:pPr>
              <w:tabs>
                <w:tab w:val="left" w:pos="5898"/>
              </w:tabs>
              <w:rPr>
                <w:sz w:val="20"/>
                <w:szCs w:val="20"/>
              </w:rPr>
            </w:pPr>
            <w:r w:rsidRPr="001D1EC4">
              <w:rPr>
                <w:sz w:val="20"/>
                <w:szCs w:val="20"/>
              </w:rPr>
              <w:t>(</w:t>
            </w:r>
            <w:hyperlink r:id="rId22" w:history="1">
              <w:r w:rsidRPr="001D1EC4">
                <w:rPr>
                  <w:rStyle w:val="Hyperlink"/>
                  <w:sz w:val="20"/>
                  <w:szCs w:val="20"/>
                </w:rPr>
                <w:t>Devereux Student Strengths Assessment</w:t>
              </w:r>
            </w:hyperlink>
            <w:r w:rsidRPr="001D1EC4">
              <w:rPr>
                <w:sz w:val="20"/>
                <w:szCs w:val="20"/>
              </w:rPr>
              <w:t>)</w:t>
            </w:r>
          </w:p>
          <w:p w14:paraId="2C922F09" w14:textId="7F232D3B" w:rsidR="00B93805" w:rsidRPr="0039112B" w:rsidRDefault="00B93805" w:rsidP="00041DEF">
            <w:pPr>
              <w:tabs>
                <w:tab w:val="left" w:pos="5898"/>
              </w:tabs>
              <w:rPr>
                <w:sz w:val="20"/>
                <w:szCs w:val="20"/>
              </w:rPr>
            </w:pPr>
          </w:p>
          <w:p w14:paraId="198AF801" w14:textId="77777777" w:rsidR="0039112B" w:rsidRDefault="00B93805" w:rsidP="00041DEF">
            <w:pPr>
              <w:tabs>
                <w:tab w:val="left" w:pos="5898"/>
              </w:tabs>
              <w:rPr>
                <w:i/>
                <w:iCs/>
                <w:sz w:val="20"/>
                <w:szCs w:val="20"/>
              </w:rPr>
            </w:pPr>
            <w:r w:rsidRPr="0039112B">
              <w:rPr>
                <w:i/>
                <w:iCs/>
                <w:sz w:val="20"/>
                <w:szCs w:val="20"/>
              </w:rPr>
              <w:t>How easy or difficult is</w:t>
            </w:r>
            <w:r w:rsidR="0039112B">
              <w:rPr>
                <w:i/>
                <w:iCs/>
                <w:sz w:val="20"/>
                <w:szCs w:val="20"/>
              </w:rPr>
              <w:t>…</w:t>
            </w:r>
            <w:r w:rsidRPr="0039112B">
              <w:rPr>
                <w:i/>
                <w:iCs/>
                <w:sz w:val="20"/>
                <w:szCs w:val="20"/>
              </w:rPr>
              <w:t xml:space="preserve"> </w:t>
            </w:r>
          </w:p>
          <w:p w14:paraId="208EA242" w14:textId="57E14E78" w:rsidR="0039112B" w:rsidRDefault="0039112B" w:rsidP="00041DEF">
            <w:pPr>
              <w:tabs>
                <w:tab w:val="left" w:pos="5898"/>
              </w:tabs>
              <w:rPr>
                <w:i/>
                <w:iCs/>
                <w:sz w:val="20"/>
                <w:szCs w:val="20"/>
              </w:rPr>
            </w:pPr>
            <w:r>
              <w:rPr>
                <w:i/>
                <w:iCs/>
                <w:sz w:val="20"/>
                <w:szCs w:val="20"/>
              </w:rPr>
              <w:t>R</w:t>
            </w:r>
            <w:r w:rsidR="00B93805" w:rsidRPr="0039112B">
              <w:rPr>
                <w:i/>
                <w:iCs/>
                <w:sz w:val="20"/>
                <w:szCs w:val="20"/>
              </w:rPr>
              <w:t>especting a classmate’s opinions during a disagreement</w:t>
            </w:r>
            <w:r w:rsidR="001D1EC4">
              <w:rPr>
                <w:i/>
                <w:iCs/>
                <w:sz w:val="20"/>
                <w:szCs w:val="20"/>
              </w:rPr>
              <w:t>.</w:t>
            </w:r>
          </w:p>
          <w:p w14:paraId="11541409" w14:textId="77777777" w:rsidR="001D1EC4" w:rsidRDefault="001D1EC4" w:rsidP="00041DEF">
            <w:pPr>
              <w:tabs>
                <w:tab w:val="left" w:pos="5898"/>
              </w:tabs>
              <w:rPr>
                <w:i/>
                <w:iCs/>
                <w:sz w:val="20"/>
                <w:szCs w:val="20"/>
              </w:rPr>
            </w:pPr>
            <w:r>
              <w:rPr>
                <w:i/>
                <w:iCs/>
                <w:sz w:val="20"/>
                <w:szCs w:val="20"/>
              </w:rPr>
              <w:t>Thinking of different ways to solve a problem.</w:t>
            </w:r>
          </w:p>
          <w:p w14:paraId="30B37FAB" w14:textId="77777777" w:rsidR="001D1EC4" w:rsidRDefault="001D1EC4" w:rsidP="00041DEF">
            <w:pPr>
              <w:tabs>
                <w:tab w:val="left" w:pos="5898"/>
              </w:tabs>
              <w:rPr>
                <w:i/>
                <w:iCs/>
                <w:sz w:val="20"/>
                <w:szCs w:val="20"/>
              </w:rPr>
            </w:pPr>
            <w:r>
              <w:rPr>
                <w:i/>
                <w:iCs/>
                <w:sz w:val="20"/>
                <w:szCs w:val="20"/>
              </w:rPr>
              <w:t>Thinking through the steeps it will take to reach my goal.</w:t>
            </w:r>
          </w:p>
          <w:p w14:paraId="2EA2D442" w14:textId="77777777" w:rsidR="001D1EC4" w:rsidRDefault="00B93805" w:rsidP="00041DEF">
            <w:pPr>
              <w:tabs>
                <w:tab w:val="left" w:pos="5898"/>
              </w:tabs>
              <w:rPr>
                <w:sz w:val="20"/>
                <w:szCs w:val="20"/>
              </w:rPr>
            </w:pPr>
            <w:r w:rsidRPr="0039112B">
              <w:rPr>
                <w:i/>
                <w:iCs/>
                <w:sz w:val="20"/>
                <w:szCs w:val="20"/>
              </w:rPr>
              <w:t>(very difficult; difficult; easy; very easy)</w:t>
            </w:r>
            <w:r w:rsidRPr="0039112B">
              <w:rPr>
                <w:sz w:val="20"/>
                <w:szCs w:val="20"/>
              </w:rPr>
              <w:t xml:space="preserve"> </w:t>
            </w:r>
          </w:p>
          <w:p w14:paraId="038B1CC9" w14:textId="71358E59" w:rsidR="00B93805" w:rsidRPr="0039112B" w:rsidRDefault="00B93805" w:rsidP="00041DEF">
            <w:pPr>
              <w:tabs>
                <w:tab w:val="left" w:pos="5898"/>
              </w:tabs>
              <w:rPr>
                <w:sz w:val="20"/>
                <w:szCs w:val="20"/>
              </w:rPr>
            </w:pPr>
            <w:r w:rsidRPr="0039112B">
              <w:rPr>
                <w:sz w:val="20"/>
                <w:szCs w:val="20"/>
              </w:rPr>
              <w:t>(</w:t>
            </w:r>
            <w:hyperlink r:id="rId23" w:history="1">
              <w:r w:rsidRPr="0039112B">
                <w:rPr>
                  <w:rStyle w:val="Hyperlink"/>
                  <w:sz w:val="20"/>
                  <w:szCs w:val="20"/>
                </w:rPr>
                <w:t>Washoe County School District SEC Assessment</w:t>
              </w:r>
            </w:hyperlink>
            <w:r w:rsidRPr="0039112B">
              <w:rPr>
                <w:sz w:val="20"/>
                <w:szCs w:val="20"/>
              </w:rPr>
              <w:t>)</w:t>
            </w:r>
          </w:p>
          <w:p w14:paraId="2A4611C9" w14:textId="5D2517EC" w:rsidR="00B93805" w:rsidRPr="0039112B" w:rsidRDefault="00B93805" w:rsidP="00041DEF">
            <w:pPr>
              <w:tabs>
                <w:tab w:val="left" w:pos="5898"/>
              </w:tabs>
              <w:rPr>
                <w:sz w:val="20"/>
                <w:szCs w:val="20"/>
              </w:rPr>
            </w:pPr>
          </w:p>
          <w:p w14:paraId="0DDE4632" w14:textId="0AC4948D" w:rsidR="001D1EC4" w:rsidRDefault="00B93805" w:rsidP="00041DEF">
            <w:pPr>
              <w:tabs>
                <w:tab w:val="left" w:pos="5898"/>
              </w:tabs>
              <w:rPr>
                <w:sz w:val="20"/>
                <w:szCs w:val="20"/>
              </w:rPr>
            </w:pPr>
            <w:r w:rsidRPr="0039112B">
              <w:rPr>
                <w:i/>
                <w:iCs/>
                <w:sz w:val="20"/>
                <w:szCs w:val="20"/>
              </w:rPr>
              <w:t>I finish tasks without reminders</w:t>
            </w:r>
            <w:r w:rsidR="000E4CFF">
              <w:rPr>
                <w:sz w:val="20"/>
                <w:szCs w:val="20"/>
              </w:rPr>
              <w:t>.</w:t>
            </w:r>
          </w:p>
          <w:p w14:paraId="731392A5" w14:textId="2AC2CA79" w:rsidR="00B93805" w:rsidRPr="0039112B" w:rsidRDefault="00B93805" w:rsidP="00041DEF">
            <w:pPr>
              <w:tabs>
                <w:tab w:val="left" w:pos="5898"/>
              </w:tabs>
              <w:rPr>
                <w:sz w:val="20"/>
                <w:szCs w:val="20"/>
              </w:rPr>
            </w:pPr>
            <w:r w:rsidRPr="0039112B">
              <w:rPr>
                <w:sz w:val="20"/>
                <w:szCs w:val="20"/>
              </w:rPr>
              <w:t>(</w:t>
            </w:r>
            <w:hyperlink r:id="rId24" w:history="1">
              <w:r w:rsidRPr="0039112B">
                <w:rPr>
                  <w:rStyle w:val="Hyperlink"/>
                  <w:sz w:val="20"/>
                  <w:szCs w:val="20"/>
                </w:rPr>
                <w:t>Six Seconds Youth Version</w:t>
              </w:r>
            </w:hyperlink>
            <w:r w:rsidRPr="0039112B">
              <w:rPr>
                <w:sz w:val="20"/>
                <w:szCs w:val="20"/>
              </w:rPr>
              <w:t>)</w:t>
            </w:r>
          </w:p>
          <w:p w14:paraId="4B74A2A1" w14:textId="77777777" w:rsidR="00B93805" w:rsidRPr="0039112B" w:rsidRDefault="00B93805" w:rsidP="00041DEF">
            <w:pPr>
              <w:tabs>
                <w:tab w:val="left" w:pos="5898"/>
              </w:tabs>
              <w:rPr>
                <w:sz w:val="16"/>
                <w:szCs w:val="16"/>
              </w:rPr>
            </w:pPr>
          </w:p>
          <w:p w14:paraId="10BC2DF2" w14:textId="7E7FD81C" w:rsidR="00041DEF" w:rsidRPr="00041DEF" w:rsidRDefault="00C9018A" w:rsidP="00041DEF">
            <w:pPr>
              <w:tabs>
                <w:tab w:val="left" w:pos="5898"/>
              </w:tabs>
            </w:pPr>
            <w:r w:rsidRPr="0039112B">
              <w:rPr>
                <w:sz w:val="20"/>
                <w:szCs w:val="20"/>
              </w:rPr>
              <w:t xml:space="preserve">Performance based measure (see </w:t>
            </w:r>
            <w:hyperlink r:id="rId25" w:history="1">
              <w:r w:rsidRPr="0039112B">
                <w:rPr>
                  <w:rStyle w:val="Hyperlink"/>
                  <w:sz w:val="20"/>
                  <w:szCs w:val="20"/>
                </w:rPr>
                <w:t xml:space="preserve">demo of </w:t>
              </w:r>
              <w:proofErr w:type="spellStart"/>
              <w:r w:rsidRPr="0039112B">
                <w:rPr>
                  <w:rStyle w:val="Hyperlink"/>
                  <w:sz w:val="20"/>
                  <w:szCs w:val="20"/>
                </w:rPr>
                <w:t>SELweb</w:t>
              </w:r>
              <w:proofErr w:type="spellEnd"/>
            </w:hyperlink>
            <w:r w:rsidRPr="0039112B">
              <w:rPr>
                <w:sz w:val="20"/>
                <w:szCs w:val="20"/>
              </w:rPr>
              <w:t xml:space="preserve"> from </w:t>
            </w:r>
            <w:hyperlink r:id="rId26" w:history="1">
              <w:proofErr w:type="spellStart"/>
              <w:r w:rsidRPr="0039112B">
                <w:rPr>
                  <w:rStyle w:val="Hyperlink"/>
                  <w:sz w:val="20"/>
                  <w:szCs w:val="20"/>
                </w:rPr>
                <w:t>xSEL</w:t>
              </w:r>
              <w:proofErr w:type="spellEnd"/>
              <w:r w:rsidRPr="0039112B">
                <w:rPr>
                  <w:rStyle w:val="Hyperlink"/>
                  <w:sz w:val="20"/>
                  <w:szCs w:val="20"/>
                </w:rPr>
                <w:t xml:space="preserve"> Labs</w:t>
              </w:r>
            </w:hyperlink>
            <w:r w:rsidRPr="0039112B">
              <w:rPr>
                <w:sz w:val="20"/>
                <w:szCs w:val="20"/>
              </w:rPr>
              <w:t>)</w:t>
            </w:r>
            <w:r w:rsidR="00041DEF">
              <w:tab/>
            </w:r>
          </w:p>
        </w:tc>
      </w:tr>
      <w:tr w:rsidR="004F43DA" w14:paraId="142AE038" w14:textId="77777777" w:rsidTr="00041B3B">
        <w:tc>
          <w:tcPr>
            <w:tcW w:w="2245" w:type="dxa"/>
            <w:vAlign w:val="center"/>
          </w:tcPr>
          <w:p w14:paraId="156992DD" w14:textId="0FDB277D" w:rsidR="004F43DA" w:rsidRPr="001E69F3" w:rsidRDefault="001E69F3" w:rsidP="001E69F3">
            <w:pPr>
              <w:rPr>
                <w:sz w:val="20"/>
                <w:szCs w:val="20"/>
              </w:rPr>
            </w:pPr>
            <w:r>
              <w:rPr>
                <w:b/>
                <w:bCs/>
                <w:sz w:val="24"/>
                <w:szCs w:val="24"/>
              </w:rPr>
              <w:t>Is school climate improving?</w:t>
            </w:r>
            <w:r w:rsidR="004F43DA" w:rsidRPr="00EC1772">
              <w:rPr>
                <w:b/>
                <w:bCs/>
                <w:sz w:val="24"/>
                <w:szCs w:val="24"/>
              </w:rPr>
              <w:t xml:space="preserve"> </w:t>
            </w:r>
            <w:r w:rsidR="004F43DA">
              <w:rPr>
                <w:b/>
                <w:bCs/>
                <w:sz w:val="24"/>
                <w:szCs w:val="24"/>
              </w:rPr>
              <w:br/>
            </w:r>
            <w:r w:rsidR="004F43DA" w:rsidRPr="00EC1772">
              <w:rPr>
                <w:sz w:val="20"/>
                <w:szCs w:val="20"/>
              </w:rPr>
              <w:t xml:space="preserve">(student, staff, and family </w:t>
            </w:r>
            <w:r w:rsidR="00BD1365">
              <w:rPr>
                <w:sz w:val="20"/>
                <w:szCs w:val="20"/>
              </w:rPr>
              <w:t>perspective</w:t>
            </w:r>
            <w:r w:rsidR="004F43DA" w:rsidRPr="00EC1772">
              <w:rPr>
                <w:sz w:val="20"/>
                <w:szCs w:val="20"/>
              </w:rPr>
              <w:t>)</w:t>
            </w:r>
          </w:p>
        </w:tc>
        <w:tc>
          <w:tcPr>
            <w:tcW w:w="6300" w:type="dxa"/>
          </w:tcPr>
          <w:p w14:paraId="2CAB29B2" w14:textId="77D65E48" w:rsidR="001E69F3" w:rsidRDefault="001E69F3" w:rsidP="00AC3657">
            <w:pPr>
              <w:rPr>
                <w:b/>
                <w:bCs/>
              </w:rPr>
            </w:pPr>
            <w:r>
              <w:rPr>
                <w:b/>
                <w:bCs/>
              </w:rPr>
              <w:t>Use a s</w:t>
            </w:r>
            <w:r w:rsidRPr="001E69F3">
              <w:rPr>
                <w:b/>
                <w:bCs/>
              </w:rPr>
              <w:t xml:space="preserve">chool </w:t>
            </w:r>
            <w:r>
              <w:rPr>
                <w:b/>
                <w:bCs/>
              </w:rPr>
              <w:t>c</w:t>
            </w:r>
            <w:r w:rsidRPr="001E69F3">
              <w:rPr>
                <w:b/>
                <w:bCs/>
              </w:rPr>
              <w:t xml:space="preserve">limate </w:t>
            </w:r>
            <w:r>
              <w:rPr>
                <w:b/>
                <w:bCs/>
              </w:rPr>
              <w:t>s</w:t>
            </w:r>
            <w:r w:rsidRPr="001E69F3">
              <w:rPr>
                <w:b/>
                <w:bCs/>
              </w:rPr>
              <w:t>urvey</w:t>
            </w:r>
            <w:r w:rsidR="00F3531C">
              <w:rPr>
                <w:b/>
                <w:bCs/>
              </w:rPr>
              <w:t>:</w:t>
            </w:r>
          </w:p>
          <w:p w14:paraId="1E24762D" w14:textId="77777777" w:rsidR="00F3531C" w:rsidRPr="0039112B" w:rsidRDefault="00F3531C" w:rsidP="00B06096">
            <w:pPr>
              <w:pStyle w:val="ListParagraph"/>
              <w:numPr>
                <w:ilvl w:val="0"/>
                <w:numId w:val="10"/>
              </w:numPr>
              <w:rPr>
                <w:sz w:val="20"/>
                <w:szCs w:val="20"/>
              </w:rPr>
            </w:pPr>
            <w:r w:rsidRPr="0039112B">
              <w:rPr>
                <w:sz w:val="20"/>
                <w:szCs w:val="20"/>
              </w:rPr>
              <w:t>If your district is already using a climate survey, review items to see if the data you already have will help you mark progress toward your SEL goals</w:t>
            </w:r>
          </w:p>
          <w:p w14:paraId="0EB8BDFD" w14:textId="7F19E190" w:rsidR="004F43DA" w:rsidRPr="00F3531C" w:rsidRDefault="001E69F3" w:rsidP="00B06096">
            <w:pPr>
              <w:pStyle w:val="ListParagraph"/>
              <w:numPr>
                <w:ilvl w:val="0"/>
                <w:numId w:val="10"/>
              </w:numPr>
            </w:pPr>
            <w:r w:rsidRPr="0039112B">
              <w:rPr>
                <w:sz w:val="20"/>
                <w:szCs w:val="20"/>
              </w:rPr>
              <w:t xml:space="preserve">See the </w:t>
            </w:r>
            <w:hyperlink r:id="rId27" w:tgtFrame="_blank" w:history="1">
              <w:r w:rsidR="000E4CFF">
                <w:rPr>
                  <w:rStyle w:val="Hyperlink"/>
                  <w:sz w:val="20"/>
                  <w:szCs w:val="20"/>
                </w:rPr>
                <w:t>School Climate Survey Compendium</w:t>
              </w:r>
            </w:hyperlink>
            <w:r w:rsidRPr="0039112B">
              <w:rPr>
                <w:rStyle w:val="Hyperlink"/>
                <w:sz w:val="20"/>
                <w:szCs w:val="20"/>
                <w:u w:val="none"/>
              </w:rPr>
              <w:t xml:space="preserve"> </w:t>
            </w:r>
            <w:r w:rsidRPr="0039112B">
              <w:rPr>
                <w:sz w:val="20"/>
                <w:szCs w:val="20"/>
              </w:rPr>
              <w:t>-- The National Center on Safe Supportive Learning Environments maintains this list of valid and reliable surveys, assessments, and scales of school climate.</w:t>
            </w:r>
          </w:p>
        </w:tc>
        <w:tc>
          <w:tcPr>
            <w:tcW w:w="5670" w:type="dxa"/>
          </w:tcPr>
          <w:p w14:paraId="0E2694AC" w14:textId="586E6FC4" w:rsidR="001E69F3" w:rsidRPr="0039112B" w:rsidRDefault="189CF25C" w:rsidP="00F3531C">
            <w:pPr>
              <w:rPr>
                <w:sz w:val="20"/>
                <w:szCs w:val="20"/>
              </w:rPr>
            </w:pPr>
            <w:r w:rsidRPr="3B616099">
              <w:rPr>
                <w:i/>
                <w:iCs/>
                <w:sz w:val="20"/>
                <w:szCs w:val="20"/>
              </w:rPr>
              <w:t>Do you wake up in the morning excited to go to school?</w:t>
            </w:r>
            <w:r w:rsidRPr="3B616099">
              <w:rPr>
                <w:sz w:val="20"/>
                <w:szCs w:val="20"/>
              </w:rPr>
              <w:t xml:space="preserve"> (</w:t>
            </w:r>
            <w:hyperlink r:id="rId28">
              <w:r w:rsidRPr="3B616099">
                <w:rPr>
                  <w:rStyle w:val="Hyperlink"/>
                  <w:sz w:val="20"/>
                  <w:szCs w:val="20"/>
                </w:rPr>
                <w:t>California Healthy Kids Survey</w:t>
              </w:r>
            </w:hyperlink>
            <w:r w:rsidRPr="3B616099">
              <w:rPr>
                <w:rStyle w:val="Hyperlink"/>
                <w:color w:val="000000" w:themeColor="text1"/>
                <w:sz w:val="20"/>
                <w:szCs w:val="20"/>
                <w:u w:val="none"/>
              </w:rPr>
              <w:t>)</w:t>
            </w:r>
          </w:p>
          <w:p w14:paraId="263FBC15" w14:textId="792251BD" w:rsidR="001E69F3" w:rsidRPr="0039112B" w:rsidRDefault="001E69F3" w:rsidP="001E69F3">
            <w:pPr>
              <w:rPr>
                <w:sz w:val="20"/>
                <w:szCs w:val="20"/>
              </w:rPr>
            </w:pPr>
          </w:p>
          <w:p w14:paraId="1367E78E" w14:textId="1EEF5D0E" w:rsidR="004F43DA" w:rsidRPr="00F3531C" w:rsidRDefault="004F43DA" w:rsidP="00F3531C">
            <w:r w:rsidRPr="3B616099">
              <w:rPr>
                <w:i/>
                <w:iCs/>
                <w:sz w:val="20"/>
                <w:szCs w:val="20"/>
              </w:rPr>
              <w:t>This school is an inviting and supportive place for staff to work</w:t>
            </w:r>
            <w:r w:rsidR="000E4CFF">
              <w:rPr>
                <w:i/>
                <w:iCs/>
                <w:sz w:val="20"/>
                <w:szCs w:val="20"/>
              </w:rPr>
              <w:t>.</w:t>
            </w:r>
            <w:r w:rsidRPr="3B616099">
              <w:rPr>
                <w:sz w:val="20"/>
                <w:szCs w:val="20"/>
              </w:rPr>
              <w:t xml:space="preserve"> </w:t>
            </w:r>
            <w:r w:rsidR="189CF25C" w:rsidRPr="3B616099">
              <w:rPr>
                <w:sz w:val="20"/>
                <w:szCs w:val="20"/>
              </w:rPr>
              <w:t>(</w:t>
            </w:r>
            <w:hyperlink r:id="rId29">
              <w:r w:rsidRPr="3B616099">
                <w:rPr>
                  <w:rStyle w:val="Hyperlink"/>
                  <w:sz w:val="20"/>
                  <w:szCs w:val="20"/>
                </w:rPr>
                <w:t>California Healthy Staff Survey</w:t>
              </w:r>
            </w:hyperlink>
            <w:r w:rsidR="189CF25C" w:rsidRPr="3B616099">
              <w:rPr>
                <w:rStyle w:val="Hyperlink"/>
                <w:color w:val="000000" w:themeColor="text1"/>
                <w:sz w:val="20"/>
                <w:szCs w:val="20"/>
                <w:u w:val="none"/>
              </w:rPr>
              <w:t>)</w:t>
            </w:r>
          </w:p>
        </w:tc>
      </w:tr>
      <w:tr w:rsidR="00BD1365" w14:paraId="1CAFCA19" w14:textId="77777777" w:rsidTr="00041B3B">
        <w:tc>
          <w:tcPr>
            <w:tcW w:w="2245" w:type="dxa"/>
            <w:shd w:val="clear" w:color="auto" w:fill="E7E6E6" w:themeFill="background2"/>
            <w:vAlign w:val="center"/>
          </w:tcPr>
          <w:p w14:paraId="4BE88F92" w14:textId="317B2233" w:rsidR="00BD1365" w:rsidRPr="00BD1365" w:rsidRDefault="0CD829D8" w:rsidP="00AC3657">
            <w:pPr>
              <w:rPr>
                <w:b/>
                <w:bCs/>
                <w:sz w:val="24"/>
                <w:szCs w:val="24"/>
              </w:rPr>
            </w:pPr>
            <w:r w:rsidRPr="3B616099">
              <w:rPr>
                <w:b/>
                <w:bCs/>
                <w:sz w:val="24"/>
                <w:szCs w:val="24"/>
              </w:rPr>
              <w:t xml:space="preserve">Is students’ experience of </w:t>
            </w:r>
            <w:r w:rsidR="15211A61" w:rsidRPr="3B616099">
              <w:rPr>
                <w:b/>
                <w:bCs/>
                <w:sz w:val="24"/>
                <w:szCs w:val="24"/>
              </w:rPr>
              <w:t xml:space="preserve">their school’s </w:t>
            </w:r>
            <w:r w:rsidRPr="3B616099">
              <w:rPr>
                <w:b/>
                <w:bCs/>
                <w:sz w:val="24"/>
                <w:szCs w:val="24"/>
              </w:rPr>
              <w:t>racial climate improving?</w:t>
            </w:r>
          </w:p>
        </w:tc>
        <w:tc>
          <w:tcPr>
            <w:tcW w:w="6300" w:type="dxa"/>
            <w:shd w:val="clear" w:color="auto" w:fill="E7E6E6" w:themeFill="background2"/>
          </w:tcPr>
          <w:p w14:paraId="39C4A8BF" w14:textId="6013B31F" w:rsidR="00BD1365" w:rsidRPr="00BD1365" w:rsidRDefault="00BD1365" w:rsidP="00AC3657">
            <w:pPr>
              <w:rPr>
                <w:b/>
                <w:bCs/>
              </w:rPr>
            </w:pPr>
            <w:r w:rsidRPr="00BD1365">
              <w:rPr>
                <w:b/>
                <w:bCs/>
              </w:rPr>
              <w:t xml:space="preserve">Consider adding items to a climate survey or conducting </w:t>
            </w:r>
            <w:r>
              <w:rPr>
                <w:b/>
                <w:bCs/>
              </w:rPr>
              <w:t xml:space="preserve">student or community-led </w:t>
            </w:r>
            <w:r w:rsidRPr="00BD1365">
              <w:rPr>
                <w:b/>
                <w:bCs/>
              </w:rPr>
              <w:t>focus groups</w:t>
            </w:r>
            <w:r w:rsidR="00F3531C">
              <w:rPr>
                <w:b/>
                <w:bCs/>
              </w:rPr>
              <w:t>:</w:t>
            </w:r>
          </w:p>
          <w:p w14:paraId="2E44C0C3" w14:textId="2C808B16" w:rsidR="00BD1365" w:rsidRPr="0039112B" w:rsidRDefault="00BD1365" w:rsidP="00B06096">
            <w:pPr>
              <w:pStyle w:val="ListParagraph"/>
              <w:numPr>
                <w:ilvl w:val="0"/>
                <w:numId w:val="9"/>
              </w:numPr>
              <w:rPr>
                <w:sz w:val="20"/>
                <w:szCs w:val="20"/>
              </w:rPr>
            </w:pPr>
            <w:r w:rsidRPr="0039112B">
              <w:rPr>
                <w:sz w:val="20"/>
                <w:szCs w:val="20"/>
              </w:rPr>
              <w:t xml:space="preserve">See </w:t>
            </w:r>
            <w:hyperlink r:id="rId30" w:history="1">
              <w:r w:rsidRPr="0039112B">
                <w:rPr>
                  <w:rStyle w:val="Hyperlink"/>
                  <w:sz w:val="20"/>
                  <w:szCs w:val="20"/>
                </w:rPr>
                <w:t>The complexity of school racial climate: Reliability and validity of a new measure for secondary students</w:t>
              </w:r>
            </w:hyperlink>
            <w:r w:rsidR="004D1B15" w:rsidRPr="0039112B">
              <w:rPr>
                <w:rStyle w:val="Hyperlink"/>
                <w:sz w:val="20"/>
                <w:szCs w:val="20"/>
                <w:u w:val="none"/>
              </w:rPr>
              <w:t xml:space="preserve"> </w:t>
            </w:r>
            <w:r w:rsidRPr="0039112B">
              <w:rPr>
                <w:sz w:val="20"/>
                <w:szCs w:val="20"/>
              </w:rPr>
              <w:t>– Student survey items on pages 10-11.</w:t>
            </w:r>
          </w:p>
        </w:tc>
        <w:tc>
          <w:tcPr>
            <w:tcW w:w="5670" w:type="dxa"/>
            <w:shd w:val="clear" w:color="auto" w:fill="E7E6E6" w:themeFill="background2"/>
          </w:tcPr>
          <w:p w14:paraId="7F161BF1" w14:textId="67AF9D5E" w:rsidR="00F3531C" w:rsidRPr="0039112B" w:rsidRDefault="004D1B15" w:rsidP="00F3531C">
            <w:pPr>
              <w:rPr>
                <w:i/>
                <w:iCs/>
                <w:sz w:val="20"/>
                <w:szCs w:val="20"/>
              </w:rPr>
            </w:pPr>
            <w:r w:rsidRPr="0039112B">
              <w:rPr>
                <w:i/>
                <w:iCs/>
                <w:sz w:val="20"/>
                <w:szCs w:val="20"/>
              </w:rPr>
              <w:t xml:space="preserve">Your racial or ethnic group is seen in stereotypical ways here. </w:t>
            </w:r>
          </w:p>
          <w:p w14:paraId="5734FFA8" w14:textId="77777777" w:rsidR="0039112B" w:rsidRPr="0039112B" w:rsidRDefault="0039112B" w:rsidP="00F3531C">
            <w:pPr>
              <w:rPr>
                <w:i/>
                <w:iCs/>
                <w:sz w:val="20"/>
                <w:szCs w:val="20"/>
              </w:rPr>
            </w:pPr>
          </w:p>
          <w:p w14:paraId="064E205A" w14:textId="489B0F6D" w:rsidR="00F3531C" w:rsidRPr="0039112B" w:rsidRDefault="6A548FD5" w:rsidP="00F3531C">
            <w:pPr>
              <w:rPr>
                <w:i/>
                <w:iCs/>
                <w:sz w:val="20"/>
                <w:szCs w:val="20"/>
              </w:rPr>
            </w:pPr>
            <w:r w:rsidRPr="3B616099">
              <w:rPr>
                <w:i/>
                <w:iCs/>
                <w:sz w:val="20"/>
                <w:szCs w:val="20"/>
              </w:rPr>
              <w:t xml:space="preserve">In school you get to do things that help you learn about people of different races and cultures. </w:t>
            </w:r>
          </w:p>
          <w:p w14:paraId="0F2A7DEA" w14:textId="77777777" w:rsidR="004D1B15" w:rsidRDefault="004D1B15" w:rsidP="00F3531C">
            <w:pPr>
              <w:pStyle w:val="ListParagraph"/>
              <w:ind w:left="0"/>
              <w:rPr>
                <w:sz w:val="20"/>
                <w:szCs w:val="20"/>
              </w:rPr>
            </w:pPr>
            <w:r w:rsidRPr="0039112B">
              <w:rPr>
                <w:sz w:val="20"/>
                <w:szCs w:val="20"/>
              </w:rPr>
              <w:t>(</w:t>
            </w:r>
            <w:hyperlink r:id="rId31" w:history="1">
              <w:r w:rsidRPr="0039112B">
                <w:rPr>
                  <w:rStyle w:val="Hyperlink"/>
                  <w:sz w:val="20"/>
                  <w:szCs w:val="20"/>
                </w:rPr>
                <w:t>Byrd, 2017</w:t>
              </w:r>
            </w:hyperlink>
            <w:r w:rsidRPr="0039112B">
              <w:rPr>
                <w:sz w:val="20"/>
                <w:szCs w:val="20"/>
              </w:rPr>
              <w:t>)</w:t>
            </w:r>
          </w:p>
          <w:p w14:paraId="33D8BBF7" w14:textId="6C2D2923" w:rsidR="0039112B" w:rsidRPr="00BD1365" w:rsidRDefault="0039112B" w:rsidP="00F3531C">
            <w:pPr>
              <w:pStyle w:val="ListParagraph"/>
              <w:ind w:left="0"/>
            </w:pPr>
          </w:p>
        </w:tc>
      </w:tr>
      <w:tr w:rsidR="00F74AE3" w:rsidRPr="0039112B" w14:paraId="2F28DC8E" w14:textId="77777777" w:rsidTr="00041B3B">
        <w:tc>
          <w:tcPr>
            <w:tcW w:w="2245" w:type="dxa"/>
            <w:vAlign w:val="center"/>
          </w:tcPr>
          <w:p w14:paraId="69BE4F1D" w14:textId="509F86AD" w:rsidR="00F74AE3" w:rsidRPr="00F74AE3" w:rsidRDefault="00A71D1C" w:rsidP="00AC3657">
            <w:r>
              <w:rPr>
                <w:b/>
                <w:bCs/>
                <w:sz w:val="24"/>
                <w:szCs w:val="24"/>
              </w:rPr>
              <w:lastRenderedPageBreak/>
              <w:t>Is</w:t>
            </w:r>
            <w:r w:rsidR="00F74AE3">
              <w:rPr>
                <w:b/>
                <w:bCs/>
                <w:sz w:val="24"/>
                <w:szCs w:val="24"/>
              </w:rPr>
              <w:t xml:space="preserve"> </w:t>
            </w:r>
            <w:r>
              <w:rPr>
                <w:b/>
                <w:bCs/>
                <w:sz w:val="24"/>
                <w:szCs w:val="24"/>
              </w:rPr>
              <w:t>student engagement improving</w:t>
            </w:r>
            <w:r w:rsidR="00F74AE3">
              <w:rPr>
                <w:b/>
                <w:bCs/>
                <w:sz w:val="24"/>
                <w:szCs w:val="24"/>
              </w:rPr>
              <w:t>?</w:t>
            </w:r>
          </w:p>
        </w:tc>
        <w:tc>
          <w:tcPr>
            <w:tcW w:w="6300" w:type="dxa"/>
          </w:tcPr>
          <w:p w14:paraId="0518D5E1" w14:textId="224E7510" w:rsidR="00C9018A" w:rsidRPr="00C9018A" w:rsidRDefault="00C9018A" w:rsidP="00AC3657">
            <w:pPr>
              <w:rPr>
                <w:b/>
                <w:bCs/>
              </w:rPr>
            </w:pPr>
            <w:r w:rsidRPr="00C9018A">
              <w:rPr>
                <w:b/>
                <w:bCs/>
              </w:rPr>
              <w:t>Review existing school data on student participation or administer a student survey or series of focus groups.</w:t>
            </w:r>
          </w:p>
          <w:p w14:paraId="1CC2AC1E" w14:textId="5D06DB64" w:rsidR="00C9018A" w:rsidRPr="0039112B" w:rsidRDefault="00C9018A" w:rsidP="00B06096">
            <w:pPr>
              <w:pStyle w:val="ListParagraph"/>
              <w:numPr>
                <w:ilvl w:val="0"/>
                <w:numId w:val="9"/>
              </w:numPr>
              <w:rPr>
                <w:sz w:val="20"/>
                <w:szCs w:val="20"/>
              </w:rPr>
            </w:pPr>
            <w:r w:rsidRPr="0039112B">
              <w:rPr>
                <w:sz w:val="20"/>
                <w:szCs w:val="20"/>
              </w:rPr>
              <w:t xml:space="preserve">Existing data related to student engagement includes attendance, tardies, </w:t>
            </w:r>
            <w:r w:rsidR="007B77F7" w:rsidRPr="0039112B">
              <w:rPr>
                <w:sz w:val="20"/>
                <w:szCs w:val="20"/>
              </w:rPr>
              <w:t>participation in extracurricular clubs or events, contributions to class forums, etc.</w:t>
            </w:r>
          </w:p>
          <w:p w14:paraId="4307C40D" w14:textId="014B10DA" w:rsidR="00A94A50" w:rsidRPr="007B77F7" w:rsidRDefault="007B77F7" w:rsidP="00B06096">
            <w:pPr>
              <w:pStyle w:val="ListParagraph"/>
              <w:numPr>
                <w:ilvl w:val="0"/>
                <w:numId w:val="9"/>
              </w:numPr>
              <w:rPr>
                <w:color w:val="0563C1" w:themeColor="hyperlink"/>
                <w:u w:val="single"/>
              </w:rPr>
            </w:pPr>
            <w:r w:rsidRPr="0039112B">
              <w:rPr>
                <w:sz w:val="20"/>
                <w:szCs w:val="20"/>
              </w:rPr>
              <w:t xml:space="preserve">See </w:t>
            </w:r>
            <w:hyperlink r:id="rId32" w:history="1">
              <w:r w:rsidR="00A94A50" w:rsidRPr="0039112B">
                <w:rPr>
                  <w:rStyle w:val="Hyperlink"/>
                  <w:sz w:val="20"/>
                  <w:szCs w:val="20"/>
                </w:rPr>
                <w:t>Co-Pilot: Elevate</w:t>
              </w:r>
            </w:hyperlink>
            <w:r w:rsidRPr="0039112B">
              <w:rPr>
                <w:sz w:val="20"/>
                <w:szCs w:val="20"/>
              </w:rPr>
              <w:t xml:space="preserve"> (from </w:t>
            </w:r>
            <w:hyperlink r:id="rId33" w:history="1">
              <w:r w:rsidRPr="0039112B">
                <w:rPr>
                  <w:rStyle w:val="Hyperlink"/>
                  <w:sz w:val="20"/>
                  <w:szCs w:val="20"/>
                </w:rPr>
                <w:t>PERTS</w:t>
              </w:r>
            </w:hyperlink>
            <w:r w:rsidRPr="0039112B">
              <w:rPr>
                <w:sz w:val="20"/>
                <w:szCs w:val="20"/>
              </w:rPr>
              <w:t>) which is a free data driven professional learning program that helps educators customize a short survey to learn how students are experiencing school, review results to see how experiences are promoting or hindering engagement, learn new practices to try with students, and track improvement over time</w:t>
            </w:r>
            <w:r w:rsidR="00666D82" w:rsidRPr="0039112B">
              <w:rPr>
                <w:sz w:val="20"/>
                <w:szCs w:val="20"/>
              </w:rPr>
              <w:t>.</w:t>
            </w:r>
          </w:p>
        </w:tc>
        <w:tc>
          <w:tcPr>
            <w:tcW w:w="5670" w:type="dxa"/>
          </w:tcPr>
          <w:p w14:paraId="20EB710B" w14:textId="77777777" w:rsidR="00C9018A" w:rsidRPr="0039112B" w:rsidRDefault="00F74AE3" w:rsidP="00F74AE3">
            <w:pPr>
              <w:rPr>
                <w:i/>
                <w:iCs/>
                <w:sz w:val="20"/>
                <w:szCs w:val="20"/>
              </w:rPr>
            </w:pPr>
            <w:r w:rsidRPr="0039112B">
              <w:rPr>
                <w:i/>
                <w:iCs/>
                <w:sz w:val="20"/>
                <w:szCs w:val="20"/>
              </w:rPr>
              <w:t>In class, I work as hard as I can.</w:t>
            </w:r>
            <w:r w:rsidR="00F3531C" w:rsidRPr="0039112B">
              <w:rPr>
                <w:i/>
                <w:iCs/>
                <w:sz w:val="20"/>
                <w:szCs w:val="20"/>
              </w:rPr>
              <w:t xml:space="preserve"> </w:t>
            </w:r>
          </w:p>
          <w:p w14:paraId="0C961E7C" w14:textId="2740A813" w:rsidR="00F3531C" w:rsidRPr="0039112B" w:rsidRDefault="00F74AE3" w:rsidP="00F74AE3">
            <w:pPr>
              <w:rPr>
                <w:sz w:val="20"/>
                <w:szCs w:val="20"/>
              </w:rPr>
            </w:pPr>
            <w:r w:rsidRPr="0039112B">
              <w:rPr>
                <w:sz w:val="20"/>
                <w:szCs w:val="20"/>
              </w:rPr>
              <w:t xml:space="preserve">(behavioral engagement) </w:t>
            </w:r>
          </w:p>
          <w:p w14:paraId="767CA4C9" w14:textId="77777777" w:rsidR="0039112B" w:rsidRPr="0039112B" w:rsidRDefault="0039112B" w:rsidP="00F74AE3">
            <w:pPr>
              <w:rPr>
                <w:sz w:val="20"/>
                <w:szCs w:val="20"/>
              </w:rPr>
            </w:pPr>
          </w:p>
          <w:p w14:paraId="46CC402A" w14:textId="77777777" w:rsidR="0039112B" w:rsidRPr="0039112B" w:rsidRDefault="00F74AE3" w:rsidP="00F74AE3">
            <w:pPr>
              <w:rPr>
                <w:sz w:val="20"/>
                <w:szCs w:val="20"/>
              </w:rPr>
            </w:pPr>
            <w:r w:rsidRPr="0039112B">
              <w:rPr>
                <w:i/>
                <w:iCs/>
                <w:sz w:val="20"/>
                <w:szCs w:val="20"/>
              </w:rPr>
              <w:t>Class is fun.</w:t>
            </w:r>
            <w:r w:rsidRPr="0039112B">
              <w:rPr>
                <w:sz w:val="20"/>
                <w:szCs w:val="20"/>
              </w:rPr>
              <w:t xml:space="preserve"> (emotional engagement)</w:t>
            </w:r>
          </w:p>
          <w:p w14:paraId="3117E907" w14:textId="26CAA297" w:rsidR="00F3531C" w:rsidRPr="0039112B" w:rsidRDefault="00F74AE3" w:rsidP="00F74AE3">
            <w:pPr>
              <w:rPr>
                <w:sz w:val="20"/>
                <w:szCs w:val="20"/>
              </w:rPr>
            </w:pPr>
            <w:r w:rsidRPr="0039112B">
              <w:rPr>
                <w:sz w:val="20"/>
                <w:szCs w:val="20"/>
              </w:rPr>
              <w:t xml:space="preserve"> </w:t>
            </w:r>
          </w:p>
          <w:p w14:paraId="33FCD869" w14:textId="1773309D" w:rsidR="00F74AE3" w:rsidRPr="0039112B" w:rsidRDefault="00F74AE3" w:rsidP="00F74AE3">
            <w:pPr>
              <w:rPr>
                <w:sz w:val="20"/>
                <w:szCs w:val="20"/>
              </w:rPr>
            </w:pPr>
            <w:r w:rsidRPr="0039112B">
              <w:rPr>
                <w:i/>
                <w:iCs/>
                <w:sz w:val="20"/>
                <w:szCs w:val="20"/>
              </w:rPr>
              <w:t>When I’m in class, I think about other things</w:t>
            </w:r>
            <w:r w:rsidR="00F3531C" w:rsidRPr="0039112B">
              <w:rPr>
                <w:i/>
                <w:iCs/>
                <w:sz w:val="20"/>
                <w:szCs w:val="20"/>
              </w:rPr>
              <w:t>.</w:t>
            </w:r>
            <w:r w:rsidRPr="0039112B">
              <w:rPr>
                <w:sz w:val="20"/>
                <w:szCs w:val="20"/>
              </w:rPr>
              <w:t xml:space="preserve"> (behavior disaffection)</w:t>
            </w:r>
          </w:p>
          <w:p w14:paraId="644466CE" w14:textId="73B79A40" w:rsidR="00F74AE3" w:rsidRPr="0039112B" w:rsidRDefault="00F74AE3" w:rsidP="00F74AE3">
            <w:pPr>
              <w:rPr>
                <w:color w:val="000000" w:themeColor="text1"/>
                <w:sz w:val="20"/>
                <w:szCs w:val="20"/>
              </w:rPr>
            </w:pPr>
            <w:r w:rsidRPr="0039112B">
              <w:rPr>
                <w:sz w:val="20"/>
                <w:szCs w:val="20"/>
              </w:rPr>
              <w:t>(</w:t>
            </w:r>
            <w:hyperlink r:id="rId34" w:history="1">
              <w:r w:rsidRPr="0039112B">
                <w:rPr>
                  <w:rStyle w:val="Hyperlink"/>
                  <w:sz w:val="20"/>
                  <w:szCs w:val="20"/>
                </w:rPr>
                <w:t xml:space="preserve">Skinner, </w:t>
              </w:r>
              <w:proofErr w:type="spellStart"/>
              <w:r w:rsidRPr="0039112B">
                <w:rPr>
                  <w:rStyle w:val="Hyperlink"/>
                  <w:sz w:val="20"/>
                  <w:szCs w:val="20"/>
                </w:rPr>
                <w:t>Kindermann</w:t>
              </w:r>
              <w:proofErr w:type="spellEnd"/>
              <w:r w:rsidRPr="0039112B">
                <w:rPr>
                  <w:rStyle w:val="Hyperlink"/>
                  <w:sz w:val="20"/>
                  <w:szCs w:val="20"/>
                </w:rPr>
                <w:t xml:space="preserve">, and </w:t>
              </w:r>
              <w:proofErr w:type="spellStart"/>
              <w:r w:rsidRPr="0039112B">
                <w:rPr>
                  <w:rStyle w:val="Hyperlink"/>
                  <w:sz w:val="20"/>
                  <w:szCs w:val="20"/>
                </w:rPr>
                <w:t>Furrer</w:t>
              </w:r>
              <w:proofErr w:type="spellEnd"/>
              <w:r w:rsidRPr="0039112B">
                <w:rPr>
                  <w:rStyle w:val="Hyperlink"/>
                  <w:sz w:val="20"/>
                  <w:szCs w:val="20"/>
                </w:rPr>
                <w:t>, 2009</w:t>
              </w:r>
            </w:hyperlink>
            <w:r w:rsidRPr="0039112B">
              <w:rPr>
                <w:rStyle w:val="Hyperlink"/>
                <w:color w:val="000000" w:themeColor="text1"/>
                <w:sz w:val="20"/>
                <w:szCs w:val="20"/>
                <w:u w:val="none"/>
              </w:rPr>
              <w:t>)</w:t>
            </w:r>
          </w:p>
        </w:tc>
      </w:tr>
      <w:tr w:rsidR="004F43DA" w:rsidRPr="0039112B" w14:paraId="76FED9E2" w14:textId="77777777" w:rsidTr="00041B3B">
        <w:tc>
          <w:tcPr>
            <w:tcW w:w="2245" w:type="dxa"/>
            <w:shd w:val="clear" w:color="auto" w:fill="E7E6E6" w:themeFill="background2"/>
            <w:vAlign w:val="center"/>
          </w:tcPr>
          <w:p w14:paraId="4DA206C1" w14:textId="630F7952" w:rsidR="004F43DA" w:rsidRPr="00EC1772" w:rsidRDefault="00C17D19" w:rsidP="00AC3657">
            <w:pPr>
              <w:rPr>
                <w:b/>
                <w:bCs/>
              </w:rPr>
            </w:pPr>
            <w:r>
              <w:rPr>
                <w:b/>
                <w:bCs/>
              </w:rPr>
              <w:t>Are we getting better at providing</w:t>
            </w:r>
            <w:r w:rsidR="00EA5916">
              <w:rPr>
                <w:b/>
                <w:bCs/>
              </w:rPr>
              <w:t xml:space="preserve"> a supportive learning environment for students?</w:t>
            </w:r>
          </w:p>
        </w:tc>
        <w:tc>
          <w:tcPr>
            <w:tcW w:w="6300" w:type="dxa"/>
            <w:shd w:val="clear" w:color="auto" w:fill="E7E6E6" w:themeFill="background2"/>
          </w:tcPr>
          <w:p w14:paraId="692F4322" w14:textId="77777777" w:rsidR="00C17D19" w:rsidRPr="00C17D19" w:rsidRDefault="00C17D19" w:rsidP="00666D82">
            <w:pPr>
              <w:rPr>
                <w:rStyle w:val="Hyperlink"/>
                <w:b/>
                <w:bCs/>
                <w:color w:val="000000" w:themeColor="text1"/>
                <w:u w:val="none"/>
              </w:rPr>
            </w:pPr>
            <w:r w:rsidRPr="00C17D19">
              <w:rPr>
                <w:rStyle w:val="Hyperlink"/>
                <w:b/>
                <w:bCs/>
                <w:color w:val="000000" w:themeColor="text1"/>
                <w:u w:val="none"/>
              </w:rPr>
              <w:t>Use a new or existing survey to hear from students or use an observation rubric.</w:t>
            </w:r>
          </w:p>
          <w:p w14:paraId="69300BF0" w14:textId="32839C4C" w:rsidR="00C17D19" w:rsidRPr="0039112B" w:rsidRDefault="00C17D19" w:rsidP="00B06096">
            <w:pPr>
              <w:pStyle w:val="ListParagraph"/>
              <w:numPr>
                <w:ilvl w:val="0"/>
                <w:numId w:val="12"/>
              </w:numPr>
              <w:rPr>
                <w:color w:val="000000" w:themeColor="text1"/>
                <w:sz w:val="20"/>
                <w:szCs w:val="20"/>
              </w:rPr>
            </w:pPr>
            <w:r w:rsidRPr="0039112B">
              <w:rPr>
                <w:color w:val="000000" w:themeColor="text1"/>
                <w:sz w:val="20"/>
                <w:szCs w:val="20"/>
              </w:rPr>
              <w:t>A school climate survey may already include items related to a supportive learning environment</w:t>
            </w:r>
            <w:r w:rsidR="000E4CFF">
              <w:rPr>
                <w:color w:val="000000" w:themeColor="text1"/>
                <w:sz w:val="20"/>
                <w:szCs w:val="20"/>
              </w:rPr>
              <w:t>.</w:t>
            </w:r>
          </w:p>
          <w:p w14:paraId="4A1BEC0A" w14:textId="77777777" w:rsidR="00C17D19" w:rsidRPr="0039112B" w:rsidRDefault="00C17D19" w:rsidP="00B06096">
            <w:pPr>
              <w:pStyle w:val="ListParagraph"/>
              <w:numPr>
                <w:ilvl w:val="0"/>
                <w:numId w:val="12"/>
              </w:numPr>
              <w:rPr>
                <w:color w:val="000000" w:themeColor="text1"/>
                <w:sz w:val="20"/>
                <w:szCs w:val="20"/>
              </w:rPr>
            </w:pPr>
            <w:r w:rsidRPr="0039112B">
              <w:rPr>
                <w:color w:val="000000" w:themeColor="text1"/>
                <w:sz w:val="20"/>
                <w:szCs w:val="20"/>
              </w:rPr>
              <w:t>If age appropriate, this is a good opportunity to partner with students to prepare and administer a survey and analyze results.</w:t>
            </w:r>
          </w:p>
          <w:p w14:paraId="033D3FD9" w14:textId="7AA81915" w:rsidR="00C17D19" w:rsidRPr="00C17D19" w:rsidRDefault="00C17D19" w:rsidP="00B06096">
            <w:pPr>
              <w:pStyle w:val="ListParagraph"/>
              <w:numPr>
                <w:ilvl w:val="0"/>
                <w:numId w:val="12"/>
              </w:numPr>
              <w:rPr>
                <w:color w:val="000000" w:themeColor="text1"/>
              </w:rPr>
            </w:pPr>
            <w:r w:rsidRPr="0039112B">
              <w:rPr>
                <w:sz w:val="20"/>
                <w:szCs w:val="20"/>
              </w:rPr>
              <w:t>CASEL’s </w:t>
            </w:r>
            <w:hyperlink r:id="rId35" w:tgtFrame="_blank" w:history="1">
              <w:r w:rsidRPr="0039112B">
                <w:rPr>
                  <w:rStyle w:val="Hyperlink"/>
                  <w:sz w:val="20"/>
                  <w:szCs w:val="20"/>
                </w:rPr>
                <w:t>Indicators of Schoolwide SEL Walkthrough Protocol</w:t>
              </w:r>
            </w:hyperlink>
            <w:r w:rsidRPr="0039112B">
              <w:rPr>
                <w:sz w:val="20"/>
                <w:szCs w:val="20"/>
              </w:rPr>
              <w:t> includes sections on supportive classroom and school climate.</w:t>
            </w:r>
          </w:p>
        </w:tc>
        <w:tc>
          <w:tcPr>
            <w:tcW w:w="5670" w:type="dxa"/>
            <w:shd w:val="clear" w:color="auto" w:fill="E7E6E6" w:themeFill="background2"/>
          </w:tcPr>
          <w:p w14:paraId="30FAF41F" w14:textId="24C665C6" w:rsidR="00F3531C" w:rsidRPr="0039112B" w:rsidRDefault="001E69F3" w:rsidP="00F3531C">
            <w:pPr>
              <w:rPr>
                <w:i/>
                <w:iCs/>
                <w:sz w:val="20"/>
                <w:szCs w:val="20"/>
              </w:rPr>
            </w:pPr>
            <w:r w:rsidRPr="0039112B">
              <w:rPr>
                <w:i/>
                <w:iCs/>
                <w:sz w:val="20"/>
                <w:szCs w:val="20"/>
              </w:rPr>
              <w:t>Does your teacher try to help you when you are sad or upset?</w:t>
            </w:r>
          </w:p>
          <w:p w14:paraId="6A3B2096" w14:textId="77777777" w:rsidR="0039112B" w:rsidRPr="0039112B" w:rsidRDefault="0039112B" w:rsidP="00F3531C">
            <w:pPr>
              <w:rPr>
                <w:b/>
                <w:bCs/>
                <w:i/>
                <w:iCs/>
                <w:sz w:val="20"/>
                <w:szCs w:val="20"/>
              </w:rPr>
            </w:pPr>
          </w:p>
          <w:p w14:paraId="50930CB2" w14:textId="1C93AD57" w:rsidR="00F3531C" w:rsidRPr="0039112B" w:rsidRDefault="001E69F3" w:rsidP="00F3531C">
            <w:pPr>
              <w:rPr>
                <w:i/>
                <w:iCs/>
                <w:sz w:val="20"/>
                <w:szCs w:val="20"/>
              </w:rPr>
            </w:pPr>
            <w:r w:rsidRPr="0039112B">
              <w:rPr>
                <w:i/>
                <w:iCs/>
                <w:sz w:val="20"/>
                <w:szCs w:val="20"/>
              </w:rPr>
              <w:t>In this class, other students care about my feelings</w:t>
            </w:r>
            <w:r w:rsidR="00F3531C" w:rsidRPr="0039112B">
              <w:rPr>
                <w:i/>
                <w:iCs/>
                <w:sz w:val="20"/>
                <w:szCs w:val="20"/>
              </w:rPr>
              <w:t>.</w:t>
            </w:r>
          </w:p>
          <w:p w14:paraId="226E240A" w14:textId="77777777" w:rsidR="001E69F3" w:rsidRPr="0039112B" w:rsidRDefault="001E69F3" w:rsidP="00F3531C">
            <w:pPr>
              <w:rPr>
                <w:rStyle w:val="Hyperlink"/>
                <w:sz w:val="20"/>
                <w:szCs w:val="20"/>
                <w:u w:val="none"/>
              </w:rPr>
            </w:pPr>
            <w:r w:rsidRPr="0039112B">
              <w:rPr>
                <w:sz w:val="20"/>
                <w:szCs w:val="20"/>
              </w:rPr>
              <w:t>(</w:t>
            </w:r>
            <w:hyperlink r:id="rId36" w:history="1">
              <w:r w:rsidRPr="0039112B">
                <w:rPr>
                  <w:rStyle w:val="Hyperlink"/>
                  <w:sz w:val="20"/>
                  <w:szCs w:val="20"/>
                </w:rPr>
                <w:t>Patrick, Ryan &amp; Kaplan, 2007</w:t>
              </w:r>
            </w:hyperlink>
            <w:r w:rsidRPr="0039112B">
              <w:rPr>
                <w:rStyle w:val="Hyperlink"/>
                <w:sz w:val="20"/>
                <w:szCs w:val="20"/>
                <w:u w:val="none"/>
              </w:rPr>
              <w:t>)</w:t>
            </w:r>
          </w:p>
          <w:p w14:paraId="44A8177E" w14:textId="77777777" w:rsidR="00944206" w:rsidRPr="0039112B" w:rsidRDefault="00944206" w:rsidP="00F3531C">
            <w:pPr>
              <w:rPr>
                <w:rStyle w:val="Hyperlink"/>
                <w:sz w:val="20"/>
                <w:szCs w:val="20"/>
                <w:u w:val="none"/>
              </w:rPr>
            </w:pPr>
          </w:p>
          <w:p w14:paraId="5FC72C64" w14:textId="49AD23DB" w:rsidR="00944206" w:rsidRPr="0039112B" w:rsidDel="00273434" w:rsidRDefault="00944206" w:rsidP="00F3531C">
            <w:pPr>
              <w:rPr>
                <w:color w:val="000000" w:themeColor="text1"/>
                <w:sz w:val="20"/>
                <w:szCs w:val="20"/>
              </w:rPr>
            </w:pPr>
            <w:r w:rsidRPr="0039112B">
              <w:rPr>
                <w:i/>
                <w:iCs/>
                <w:sz w:val="20"/>
                <w:szCs w:val="20"/>
              </w:rPr>
              <w:t xml:space="preserve">This teacher helps me understand what went wrong when I make a mistake. </w:t>
            </w:r>
            <w:r w:rsidRPr="0039112B">
              <w:rPr>
                <w:sz w:val="20"/>
                <w:szCs w:val="20"/>
              </w:rPr>
              <w:t>(</w:t>
            </w:r>
            <w:hyperlink r:id="rId37" w:history="1">
              <w:r w:rsidRPr="0039112B">
                <w:rPr>
                  <w:rStyle w:val="Hyperlink"/>
                  <w:sz w:val="20"/>
                  <w:szCs w:val="20"/>
                </w:rPr>
                <w:t>UChicago Impact: Cultivate</w:t>
              </w:r>
            </w:hyperlink>
            <w:r w:rsidRPr="0039112B">
              <w:rPr>
                <w:rStyle w:val="Hyperlink"/>
                <w:color w:val="000000" w:themeColor="text1"/>
                <w:sz w:val="20"/>
                <w:szCs w:val="20"/>
                <w:u w:val="none"/>
              </w:rPr>
              <w:t>)</w:t>
            </w:r>
          </w:p>
        </w:tc>
      </w:tr>
      <w:tr w:rsidR="00F3531C" w:rsidRPr="0039112B" w14:paraId="5F878D6B" w14:textId="77777777" w:rsidTr="00041B3B">
        <w:tc>
          <w:tcPr>
            <w:tcW w:w="2245" w:type="dxa"/>
            <w:vAlign w:val="center"/>
          </w:tcPr>
          <w:p w14:paraId="4872B28F" w14:textId="14FEAD6A" w:rsidR="00F3531C" w:rsidRDefault="00C17D19" w:rsidP="001D1EC4">
            <w:pPr>
              <w:rPr>
                <w:b/>
                <w:bCs/>
              </w:rPr>
            </w:pPr>
            <w:r>
              <w:rPr>
                <w:b/>
                <w:bCs/>
              </w:rPr>
              <w:t>Are we getting better at providing</w:t>
            </w:r>
            <w:r w:rsidR="00EA5916">
              <w:rPr>
                <w:b/>
                <w:bCs/>
              </w:rPr>
              <w:t xml:space="preserve"> a supportive work environment for staff?</w:t>
            </w:r>
          </w:p>
          <w:p w14:paraId="68DA787C" w14:textId="3C417981" w:rsidR="003560DB" w:rsidRDefault="003560DB" w:rsidP="001D1EC4">
            <w:pPr>
              <w:rPr>
                <w:b/>
                <w:bCs/>
              </w:rPr>
            </w:pPr>
          </w:p>
          <w:p w14:paraId="36DF232E" w14:textId="295562F8" w:rsidR="0039112B" w:rsidRDefault="0039112B" w:rsidP="001D1EC4">
            <w:pPr>
              <w:rPr>
                <w:b/>
                <w:bCs/>
              </w:rPr>
            </w:pPr>
          </w:p>
          <w:p w14:paraId="4BC293F8" w14:textId="02B35CB3" w:rsidR="0039112B" w:rsidRDefault="0039112B" w:rsidP="001D1EC4">
            <w:pPr>
              <w:rPr>
                <w:b/>
                <w:bCs/>
              </w:rPr>
            </w:pPr>
          </w:p>
          <w:p w14:paraId="35F7FD12" w14:textId="77777777" w:rsidR="0039112B" w:rsidRDefault="0039112B" w:rsidP="001D1EC4">
            <w:pPr>
              <w:rPr>
                <w:b/>
                <w:bCs/>
              </w:rPr>
            </w:pPr>
          </w:p>
          <w:p w14:paraId="0F2B675F" w14:textId="1944F478" w:rsidR="003560DB" w:rsidRDefault="00A71D1C" w:rsidP="001D1EC4">
            <w:pPr>
              <w:rPr>
                <w:b/>
                <w:bCs/>
              </w:rPr>
            </w:pPr>
            <w:r>
              <w:rPr>
                <w:b/>
                <w:bCs/>
              </w:rPr>
              <w:t>Are staff gaining</w:t>
            </w:r>
            <w:r w:rsidR="003560DB">
              <w:rPr>
                <w:b/>
                <w:bCs/>
              </w:rPr>
              <w:t xml:space="preserve"> mindsets</w:t>
            </w:r>
            <w:r w:rsidR="00C9018A">
              <w:rPr>
                <w:b/>
                <w:bCs/>
              </w:rPr>
              <w:t xml:space="preserve"> and skills</w:t>
            </w:r>
            <w:r w:rsidR="003560DB">
              <w:rPr>
                <w:b/>
                <w:bCs/>
              </w:rPr>
              <w:t xml:space="preserve"> that lead to better learning outcomes?</w:t>
            </w:r>
          </w:p>
        </w:tc>
        <w:tc>
          <w:tcPr>
            <w:tcW w:w="6300" w:type="dxa"/>
          </w:tcPr>
          <w:p w14:paraId="57CF3F1F" w14:textId="6B449E7A" w:rsidR="00F3531C" w:rsidRPr="003063C0" w:rsidRDefault="00C17D19" w:rsidP="00C17D19">
            <w:pPr>
              <w:rPr>
                <w:rStyle w:val="Hyperlink"/>
                <w:b/>
                <w:bCs/>
                <w:color w:val="000000" w:themeColor="text1"/>
                <w:u w:val="none"/>
              </w:rPr>
            </w:pPr>
            <w:r w:rsidRPr="003063C0">
              <w:rPr>
                <w:rStyle w:val="Hyperlink"/>
                <w:b/>
                <w:bCs/>
                <w:color w:val="000000" w:themeColor="text1"/>
                <w:u w:val="none"/>
              </w:rPr>
              <w:t xml:space="preserve">Use a new or existing survey to hear </w:t>
            </w:r>
            <w:r w:rsidR="003063C0" w:rsidRPr="003063C0">
              <w:rPr>
                <w:rStyle w:val="Hyperlink"/>
                <w:b/>
                <w:bCs/>
                <w:color w:val="000000" w:themeColor="text1"/>
                <w:u w:val="none"/>
              </w:rPr>
              <w:t xml:space="preserve">experiences and perspectives </w:t>
            </w:r>
            <w:r w:rsidRPr="003063C0">
              <w:rPr>
                <w:rStyle w:val="Hyperlink"/>
                <w:b/>
                <w:bCs/>
                <w:color w:val="000000" w:themeColor="text1"/>
                <w:u w:val="none"/>
              </w:rPr>
              <w:t>from all staff</w:t>
            </w:r>
            <w:r w:rsidR="003063C0" w:rsidRPr="003063C0">
              <w:rPr>
                <w:rStyle w:val="Hyperlink"/>
                <w:b/>
                <w:bCs/>
                <w:color w:val="000000" w:themeColor="text1"/>
                <w:u w:val="none"/>
              </w:rPr>
              <w:t>, review existing data on teacher practices, or ask staff to self-assess.</w:t>
            </w:r>
            <w:r w:rsidRPr="003063C0">
              <w:rPr>
                <w:rStyle w:val="Hyperlink"/>
                <w:b/>
                <w:bCs/>
                <w:color w:val="000000" w:themeColor="text1"/>
                <w:u w:val="none"/>
              </w:rPr>
              <w:t xml:space="preserve"> </w:t>
            </w:r>
          </w:p>
          <w:p w14:paraId="5A27C54B" w14:textId="4F75B87F" w:rsidR="003063C0" w:rsidRPr="0039112B" w:rsidRDefault="003063C0" w:rsidP="00B06096">
            <w:pPr>
              <w:pStyle w:val="ListParagraph"/>
              <w:numPr>
                <w:ilvl w:val="0"/>
                <w:numId w:val="13"/>
              </w:numPr>
              <w:rPr>
                <w:rStyle w:val="Hyperlink"/>
                <w:color w:val="000000" w:themeColor="text1"/>
                <w:sz w:val="20"/>
                <w:szCs w:val="20"/>
                <w:u w:val="none"/>
              </w:rPr>
            </w:pPr>
            <w:r w:rsidRPr="0039112B">
              <w:rPr>
                <w:rStyle w:val="Hyperlink"/>
                <w:color w:val="000000" w:themeColor="text1"/>
                <w:sz w:val="20"/>
                <w:szCs w:val="20"/>
                <w:u w:val="none"/>
              </w:rPr>
              <w:t>A school climate survey may already include items related to a supportive work environment.</w:t>
            </w:r>
          </w:p>
          <w:p w14:paraId="443FDF26" w14:textId="7ECE0395" w:rsidR="003063C0" w:rsidRPr="0039112B" w:rsidRDefault="003063C0" w:rsidP="00B06096">
            <w:pPr>
              <w:pStyle w:val="ListParagraph"/>
              <w:numPr>
                <w:ilvl w:val="0"/>
                <w:numId w:val="13"/>
              </w:numPr>
              <w:rPr>
                <w:rStyle w:val="Hyperlink"/>
                <w:color w:val="000000" w:themeColor="text1"/>
                <w:sz w:val="20"/>
                <w:szCs w:val="20"/>
                <w:u w:val="none"/>
              </w:rPr>
            </w:pPr>
            <w:r w:rsidRPr="0039112B">
              <w:rPr>
                <w:rStyle w:val="Hyperlink"/>
                <w:color w:val="000000" w:themeColor="text1"/>
                <w:sz w:val="20"/>
                <w:szCs w:val="20"/>
                <w:u w:val="none"/>
              </w:rPr>
              <w:t xml:space="preserve">Surveys, self-assessments, or focus groups should be used in the aggregate to improve organization-wide </w:t>
            </w:r>
            <w:r w:rsidR="0039112B" w:rsidRPr="0039112B">
              <w:rPr>
                <w:rStyle w:val="Hyperlink"/>
                <w:color w:val="000000" w:themeColor="text1"/>
                <w:sz w:val="20"/>
                <w:szCs w:val="20"/>
                <w:u w:val="none"/>
              </w:rPr>
              <w:t xml:space="preserve">adult SEL </w:t>
            </w:r>
            <w:r w:rsidRPr="0039112B">
              <w:rPr>
                <w:rStyle w:val="Hyperlink"/>
                <w:color w:val="000000" w:themeColor="text1"/>
                <w:sz w:val="20"/>
                <w:szCs w:val="20"/>
                <w:u w:val="none"/>
              </w:rPr>
              <w:t xml:space="preserve">practices, not to </w:t>
            </w:r>
            <w:r w:rsidR="0039112B" w:rsidRPr="0039112B">
              <w:rPr>
                <w:rStyle w:val="Hyperlink"/>
                <w:color w:val="000000" w:themeColor="text1"/>
                <w:sz w:val="20"/>
                <w:szCs w:val="20"/>
                <w:u w:val="none"/>
              </w:rPr>
              <w:t xml:space="preserve">identify or </w:t>
            </w:r>
            <w:r w:rsidRPr="0039112B">
              <w:rPr>
                <w:rStyle w:val="Hyperlink"/>
                <w:color w:val="000000" w:themeColor="text1"/>
                <w:sz w:val="20"/>
                <w:szCs w:val="20"/>
                <w:u w:val="none"/>
              </w:rPr>
              <w:t xml:space="preserve">evaluate individuals </w:t>
            </w:r>
            <w:r w:rsidR="0039112B" w:rsidRPr="0039112B">
              <w:rPr>
                <w:rStyle w:val="Hyperlink"/>
                <w:color w:val="000000" w:themeColor="text1"/>
                <w:sz w:val="20"/>
                <w:szCs w:val="20"/>
                <w:u w:val="none"/>
              </w:rPr>
              <w:t xml:space="preserve">– they </w:t>
            </w:r>
            <w:r w:rsidRPr="0039112B">
              <w:rPr>
                <w:rStyle w:val="Hyperlink"/>
                <w:color w:val="000000" w:themeColor="text1"/>
                <w:sz w:val="20"/>
                <w:szCs w:val="20"/>
                <w:u w:val="none"/>
              </w:rPr>
              <w:t>should be anonymous</w:t>
            </w:r>
            <w:r w:rsidR="0039112B" w:rsidRPr="0039112B">
              <w:rPr>
                <w:rStyle w:val="Hyperlink"/>
                <w:color w:val="000000" w:themeColor="text1"/>
                <w:sz w:val="20"/>
                <w:szCs w:val="20"/>
                <w:u w:val="none"/>
              </w:rPr>
              <w:t>/</w:t>
            </w:r>
            <w:r w:rsidRPr="0039112B">
              <w:rPr>
                <w:rStyle w:val="Hyperlink"/>
                <w:color w:val="000000" w:themeColor="text1"/>
                <w:sz w:val="20"/>
                <w:szCs w:val="20"/>
                <w:u w:val="none"/>
              </w:rPr>
              <w:t>conducted by a third party.</w:t>
            </w:r>
          </w:p>
          <w:p w14:paraId="0F29730B" w14:textId="7E0FD67D" w:rsidR="00C17D19" w:rsidRPr="003063C0" w:rsidRDefault="003063C0" w:rsidP="00B06096">
            <w:pPr>
              <w:pStyle w:val="ListParagraph"/>
              <w:numPr>
                <w:ilvl w:val="0"/>
                <w:numId w:val="13"/>
              </w:numPr>
              <w:rPr>
                <w:rStyle w:val="Hyperlink"/>
                <w:color w:val="000000" w:themeColor="text1"/>
                <w:u w:val="none"/>
              </w:rPr>
            </w:pPr>
            <w:r w:rsidRPr="0039112B">
              <w:rPr>
                <w:rStyle w:val="Hyperlink"/>
                <w:color w:val="000000" w:themeColor="text1"/>
                <w:sz w:val="20"/>
                <w:szCs w:val="20"/>
                <w:u w:val="none"/>
              </w:rPr>
              <w:t xml:space="preserve">Commonly used teacher evaluation frameworks have been </w:t>
            </w:r>
            <w:proofErr w:type="spellStart"/>
            <w:r w:rsidRPr="0039112B">
              <w:rPr>
                <w:rStyle w:val="Hyperlink"/>
                <w:color w:val="000000" w:themeColor="text1"/>
                <w:sz w:val="20"/>
                <w:szCs w:val="20"/>
                <w:u w:val="none"/>
              </w:rPr>
              <w:t>crosswalked</w:t>
            </w:r>
            <w:proofErr w:type="spellEnd"/>
            <w:r w:rsidRPr="0039112B">
              <w:rPr>
                <w:rStyle w:val="Hyperlink"/>
                <w:color w:val="000000" w:themeColor="text1"/>
                <w:sz w:val="20"/>
                <w:szCs w:val="20"/>
                <w:u w:val="none"/>
              </w:rPr>
              <w:t xml:space="preserve"> with instructional practices that promote SEL</w:t>
            </w:r>
            <w:r w:rsidR="000E4CFF">
              <w:rPr>
                <w:rStyle w:val="Hyperlink"/>
                <w:color w:val="000000" w:themeColor="text1"/>
                <w:sz w:val="20"/>
                <w:szCs w:val="20"/>
                <w:u w:val="none"/>
              </w:rPr>
              <w:t>.</w:t>
            </w:r>
            <w:r w:rsidRPr="0039112B">
              <w:rPr>
                <w:rStyle w:val="Hyperlink"/>
                <w:color w:val="000000" w:themeColor="text1"/>
                <w:sz w:val="20"/>
                <w:szCs w:val="20"/>
                <w:u w:val="none"/>
              </w:rPr>
              <w:t xml:space="preserve"> (</w:t>
            </w:r>
            <w:hyperlink r:id="rId38" w:history="1">
              <w:r w:rsidRPr="0039112B">
                <w:rPr>
                  <w:rStyle w:val="Hyperlink"/>
                  <w:sz w:val="20"/>
                  <w:szCs w:val="20"/>
                </w:rPr>
                <w:t>Yoder, 2014</w:t>
              </w:r>
            </w:hyperlink>
            <w:r w:rsidRPr="0039112B">
              <w:rPr>
                <w:rStyle w:val="Hyperlink"/>
                <w:color w:val="000000" w:themeColor="text1"/>
                <w:sz w:val="20"/>
                <w:szCs w:val="20"/>
                <w:u w:val="none"/>
              </w:rPr>
              <w:t>)</w:t>
            </w:r>
          </w:p>
        </w:tc>
        <w:tc>
          <w:tcPr>
            <w:tcW w:w="5670" w:type="dxa"/>
          </w:tcPr>
          <w:p w14:paraId="2A607006" w14:textId="40A4732B" w:rsidR="003560DB" w:rsidRPr="0039112B" w:rsidRDefault="003560DB" w:rsidP="00F3531C">
            <w:pPr>
              <w:rPr>
                <w:sz w:val="20"/>
                <w:szCs w:val="20"/>
              </w:rPr>
            </w:pPr>
            <w:r w:rsidRPr="0039112B">
              <w:rPr>
                <w:i/>
                <w:iCs/>
                <w:sz w:val="20"/>
                <w:szCs w:val="20"/>
              </w:rPr>
              <w:t>I feel emotionally drained from my work</w:t>
            </w:r>
            <w:r w:rsidR="000E4CFF">
              <w:rPr>
                <w:i/>
                <w:iCs/>
                <w:sz w:val="20"/>
                <w:szCs w:val="20"/>
              </w:rPr>
              <w:t>.</w:t>
            </w:r>
            <w:r w:rsidRPr="0039112B">
              <w:rPr>
                <w:i/>
                <w:iCs/>
                <w:sz w:val="20"/>
                <w:szCs w:val="20"/>
              </w:rPr>
              <w:t xml:space="preserve"> (never; a few times a year or less; once a month or less; a few times a month; once a week; a few times a week; every day) (</w:t>
            </w:r>
            <w:hyperlink r:id="rId39" w:anchor="horizontalTab2" w:history="1">
              <w:r w:rsidR="00F3531C" w:rsidRPr="0039112B">
                <w:rPr>
                  <w:rStyle w:val="Hyperlink"/>
                  <w:sz w:val="20"/>
                  <w:szCs w:val="20"/>
                </w:rPr>
                <w:t>Maslach Burnout Inventory</w:t>
              </w:r>
            </w:hyperlink>
            <w:r w:rsidRPr="0039112B">
              <w:rPr>
                <w:sz w:val="20"/>
                <w:szCs w:val="20"/>
              </w:rPr>
              <w:t xml:space="preserve">) </w:t>
            </w:r>
          </w:p>
          <w:p w14:paraId="2AFFF685" w14:textId="404187E0" w:rsidR="003560DB" w:rsidRPr="0039112B" w:rsidRDefault="003560DB" w:rsidP="00F3531C">
            <w:pPr>
              <w:rPr>
                <w:sz w:val="20"/>
                <w:szCs w:val="20"/>
              </w:rPr>
            </w:pPr>
          </w:p>
          <w:p w14:paraId="10485771" w14:textId="795E1B84" w:rsidR="003560DB" w:rsidRPr="0039112B" w:rsidRDefault="003560DB" w:rsidP="00F3531C">
            <w:pPr>
              <w:rPr>
                <w:i/>
                <w:iCs/>
                <w:sz w:val="20"/>
                <w:szCs w:val="20"/>
              </w:rPr>
            </w:pPr>
            <w:r w:rsidRPr="0039112B">
              <w:rPr>
                <w:i/>
                <w:iCs/>
                <w:sz w:val="20"/>
                <w:szCs w:val="20"/>
              </w:rPr>
              <w:t>There is good communication among teachers.</w:t>
            </w:r>
          </w:p>
          <w:p w14:paraId="2A528EEA" w14:textId="77777777" w:rsidR="0039112B" w:rsidRPr="0039112B" w:rsidRDefault="0039112B" w:rsidP="00F3531C">
            <w:pPr>
              <w:rPr>
                <w:i/>
                <w:iCs/>
                <w:sz w:val="20"/>
                <w:szCs w:val="20"/>
              </w:rPr>
            </w:pPr>
          </w:p>
          <w:p w14:paraId="74687C2E" w14:textId="6988DC14" w:rsidR="003560DB" w:rsidRPr="0039112B" w:rsidRDefault="00EA5916" w:rsidP="00F3531C">
            <w:pPr>
              <w:rPr>
                <w:i/>
                <w:iCs/>
                <w:sz w:val="20"/>
                <w:szCs w:val="20"/>
              </w:rPr>
            </w:pPr>
            <w:r w:rsidRPr="0039112B">
              <w:rPr>
                <w:i/>
                <w:iCs/>
                <w:sz w:val="20"/>
                <w:szCs w:val="20"/>
              </w:rPr>
              <w:t>Teachers are frequently asked to participate in decisions.</w:t>
            </w:r>
          </w:p>
          <w:p w14:paraId="6B4FD1EF" w14:textId="77777777" w:rsidR="00F3531C" w:rsidRPr="0039112B" w:rsidRDefault="003560DB" w:rsidP="00F3531C">
            <w:pPr>
              <w:rPr>
                <w:rStyle w:val="Hyperlink"/>
                <w:color w:val="000000" w:themeColor="text1"/>
                <w:sz w:val="20"/>
                <w:szCs w:val="20"/>
                <w:u w:val="none"/>
              </w:rPr>
            </w:pPr>
            <w:r w:rsidRPr="0039112B">
              <w:rPr>
                <w:sz w:val="20"/>
                <w:szCs w:val="20"/>
              </w:rPr>
              <w:t>(</w:t>
            </w:r>
            <w:hyperlink r:id="rId40" w:history="1">
              <w:r w:rsidR="00F3531C" w:rsidRPr="0039112B">
                <w:rPr>
                  <w:rStyle w:val="Hyperlink"/>
                  <w:sz w:val="20"/>
                  <w:szCs w:val="20"/>
                </w:rPr>
                <w:t>Collie, Shapka, and Perry, 2012</w:t>
              </w:r>
            </w:hyperlink>
            <w:r w:rsidR="00EA5916" w:rsidRPr="0039112B">
              <w:rPr>
                <w:rStyle w:val="Hyperlink"/>
                <w:color w:val="000000" w:themeColor="text1"/>
                <w:sz w:val="20"/>
                <w:szCs w:val="20"/>
                <w:u w:val="none"/>
              </w:rPr>
              <w:t>)</w:t>
            </w:r>
          </w:p>
          <w:p w14:paraId="56D69ABD" w14:textId="09E5D0F0" w:rsidR="00EA5916" w:rsidRPr="0039112B" w:rsidRDefault="00EA5916" w:rsidP="00F3531C">
            <w:pPr>
              <w:rPr>
                <w:rStyle w:val="Hyperlink"/>
                <w:color w:val="000000" w:themeColor="text1"/>
                <w:sz w:val="20"/>
                <w:szCs w:val="20"/>
                <w:u w:val="none"/>
              </w:rPr>
            </w:pPr>
          </w:p>
          <w:p w14:paraId="52DFD6A6" w14:textId="77777777" w:rsidR="00EA5916" w:rsidRPr="0039112B" w:rsidRDefault="00EA5916" w:rsidP="00EA5916">
            <w:pPr>
              <w:rPr>
                <w:sz w:val="20"/>
                <w:szCs w:val="20"/>
              </w:rPr>
            </w:pPr>
            <w:r w:rsidRPr="0039112B">
              <w:rPr>
                <w:rStyle w:val="Hyperlink"/>
                <w:i/>
                <w:iCs/>
                <w:color w:val="auto"/>
                <w:sz w:val="20"/>
                <w:szCs w:val="20"/>
                <w:u w:val="none"/>
              </w:rPr>
              <w:t xml:space="preserve">How much can you do to motivate students who show low interest in </w:t>
            </w:r>
            <w:proofErr w:type="gramStart"/>
            <w:r w:rsidRPr="0039112B">
              <w:rPr>
                <w:rStyle w:val="Hyperlink"/>
                <w:i/>
                <w:iCs/>
                <w:color w:val="auto"/>
                <w:sz w:val="20"/>
                <w:szCs w:val="20"/>
                <w:u w:val="none"/>
              </w:rPr>
              <w:t>school work</w:t>
            </w:r>
            <w:proofErr w:type="gramEnd"/>
            <w:r w:rsidRPr="0039112B">
              <w:rPr>
                <w:rStyle w:val="Hyperlink"/>
                <w:i/>
                <w:iCs/>
                <w:color w:val="auto"/>
                <w:sz w:val="20"/>
                <w:szCs w:val="20"/>
                <w:u w:val="none"/>
              </w:rPr>
              <w:t>? (</w:t>
            </w:r>
            <w:proofErr w:type="spellStart"/>
            <w:r w:rsidRPr="0039112B">
              <w:rPr>
                <w:sz w:val="24"/>
                <w:szCs w:val="24"/>
              </w:rPr>
              <w:fldChar w:fldCharType="begin"/>
            </w:r>
            <w:r w:rsidRPr="0039112B">
              <w:rPr>
                <w:sz w:val="20"/>
                <w:szCs w:val="20"/>
              </w:rPr>
              <w:instrText xml:space="preserve"> HYPERLINK "https://wmpeople.wm.edu/asset/index/mxtsch/tsesomr" </w:instrText>
            </w:r>
            <w:r w:rsidRPr="0039112B">
              <w:rPr>
                <w:sz w:val="24"/>
                <w:szCs w:val="24"/>
              </w:rPr>
              <w:fldChar w:fldCharType="separate"/>
            </w:r>
            <w:r w:rsidRPr="0039112B">
              <w:rPr>
                <w:rStyle w:val="Hyperlink"/>
                <w:sz w:val="20"/>
                <w:szCs w:val="20"/>
              </w:rPr>
              <w:t>Tschannen</w:t>
            </w:r>
            <w:proofErr w:type="spellEnd"/>
            <w:r w:rsidRPr="0039112B">
              <w:rPr>
                <w:rStyle w:val="Hyperlink"/>
                <w:sz w:val="20"/>
                <w:szCs w:val="20"/>
              </w:rPr>
              <w:t>-Moran</w:t>
            </w:r>
            <w:r w:rsidRPr="0039112B">
              <w:rPr>
                <w:rStyle w:val="Hyperlink"/>
                <w:sz w:val="20"/>
                <w:szCs w:val="20"/>
              </w:rPr>
              <w:fldChar w:fldCharType="end"/>
            </w:r>
            <w:r w:rsidRPr="0039112B">
              <w:rPr>
                <w:sz w:val="20"/>
                <w:szCs w:val="20"/>
              </w:rPr>
              <w:t>)</w:t>
            </w:r>
          </w:p>
          <w:p w14:paraId="508D2C0D" w14:textId="77777777" w:rsidR="00EA5916" w:rsidRPr="0039112B" w:rsidRDefault="00EA5916" w:rsidP="00F3531C">
            <w:pPr>
              <w:rPr>
                <w:rStyle w:val="Hyperlink"/>
                <w:color w:val="000000" w:themeColor="text1"/>
                <w:sz w:val="20"/>
                <w:szCs w:val="20"/>
                <w:u w:val="none"/>
              </w:rPr>
            </w:pPr>
          </w:p>
          <w:p w14:paraId="01FB1C1B" w14:textId="77777777" w:rsidR="00EA5916" w:rsidRPr="0039112B" w:rsidRDefault="00EA5916" w:rsidP="00EA5916">
            <w:pPr>
              <w:rPr>
                <w:rStyle w:val="Hyperlink"/>
                <w:color w:val="000000" w:themeColor="text1"/>
                <w:sz w:val="20"/>
                <w:szCs w:val="20"/>
                <w:u w:val="none"/>
              </w:rPr>
            </w:pPr>
            <w:r w:rsidRPr="0039112B">
              <w:rPr>
                <w:i/>
                <w:iCs/>
                <w:sz w:val="20"/>
                <w:szCs w:val="20"/>
              </w:rPr>
              <w:t xml:space="preserve">In your current role as principal, to what extent can you generate enthusiasm for a shared vision for the school?  </w:t>
            </w:r>
            <w:r w:rsidRPr="0039112B">
              <w:rPr>
                <w:sz w:val="20"/>
                <w:szCs w:val="20"/>
              </w:rPr>
              <w:t>(</w:t>
            </w:r>
            <w:proofErr w:type="spellStart"/>
            <w:r w:rsidRPr="0039112B">
              <w:rPr>
                <w:sz w:val="24"/>
                <w:szCs w:val="24"/>
              </w:rPr>
              <w:fldChar w:fldCharType="begin"/>
            </w:r>
            <w:r w:rsidRPr="0039112B">
              <w:rPr>
                <w:sz w:val="20"/>
                <w:szCs w:val="20"/>
              </w:rPr>
              <w:instrText xml:space="preserve"> HYPERLINK "https://wmpeople.wm.edu/asset/index/mxtsch/pse" </w:instrText>
            </w:r>
            <w:r w:rsidRPr="0039112B">
              <w:rPr>
                <w:sz w:val="24"/>
                <w:szCs w:val="24"/>
              </w:rPr>
              <w:fldChar w:fldCharType="separate"/>
            </w:r>
            <w:r w:rsidRPr="0039112B">
              <w:rPr>
                <w:rStyle w:val="Hyperlink"/>
                <w:sz w:val="20"/>
                <w:szCs w:val="20"/>
              </w:rPr>
              <w:t>Tschannen</w:t>
            </w:r>
            <w:proofErr w:type="spellEnd"/>
            <w:r w:rsidRPr="0039112B">
              <w:rPr>
                <w:rStyle w:val="Hyperlink"/>
                <w:sz w:val="20"/>
                <w:szCs w:val="20"/>
              </w:rPr>
              <w:t>-Moran</w:t>
            </w:r>
            <w:r w:rsidRPr="0039112B">
              <w:rPr>
                <w:rStyle w:val="Hyperlink"/>
                <w:sz w:val="20"/>
                <w:szCs w:val="20"/>
              </w:rPr>
              <w:fldChar w:fldCharType="end"/>
            </w:r>
            <w:r w:rsidRPr="0039112B">
              <w:rPr>
                <w:rStyle w:val="Hyperlink"/>
                <w:color w:val="000000" w:themeColor="text1"/>
                <w:sz w:val="20"/>
                <w:szCs w:val="20"/>
                <w:u w:val="none"/>
              </w:rPr>
              <w:t>)</w:t>
            </w:r>
          </w:p>
          <w:p w14:paraId="1971EA50" w14:textId="77777777" w:rsidR="00EA5916" w:rsidRPr="0039112B" w:rsidRDefault="00EA5916" w:rsidP="00EA5916">
            <w:pPr>
              <w:rPr>
                <w:rStyle w:val="Hyperlink"/>
                <w:i/>
                <w:iCs/>
                <w:color w:val="auto"/>
                <w:sz w:val="20"/>
                <w:szCs w:val="20"/>
                <w:u w:val="none"/>
              </w:rPr>
            </w:pPr>
          </w:p>
          <w:p w14:paraId="442F2412" w14:textId="4236C2E0" w:rsidR="00EA5916" w:rsidRPr="0039112B" w:rsidRDefault="00EA5916" w:rsidP="00EA5916">
            <w:pPr>
              <w:rPr>
                <w:i/>
                <w:iCs/>
                <w:sz w:val="20"/>
                <w:szCs w:val="20"/>
              </w:rPr>
            </w:pPr>
            <w:r w:rsidRPr="0039112B">
              <w:rPr>
                <w:rStyle w:val="Hyperlink"/>
                <w:i/>
                <w:iCs/>
                <w:color w:val="auto"/>
                <w:sz w:val="20"/>
                <w:szCs w:val="20"/>
                <w:u w:val="none"/>
              </w:rPr>
              <w:t xml:space="preserve">When I’m upset with my students, I notice how I am feeling before I </w:t>
            </w:r>
            <w:proofErr w:type="gramStart"/>
            <w:r w:rsidRPr="0039112B">
              <w:rPr>
                <w:rStyle w:val="Hyperlink"/>
                <w:i/>
                <w:iCs/>
                <w:color w:val="auto"/>
                <w:sz w:val="20"/>
                <w:szCs w:val="20"/>
                <w:u w:val="none"/>
              </w:rPr>
              <w:t>take action</w:t>
            </w:r>
            <w:proofErr w:type="gramEnd"/>
            <w:r w:rsidRPr="0039112B">
              <w:rPr>
                <w:rStyle w:val="Hyperlink"/>
                <w:i/>
                <w:iCs/>
                <w:color w:val="auto"/>
                <w:sz w:val="20"/>
                <w:szCs w:val="20"/>
                <w:u w:val="none"/>
              </w:rPr>
              <w:t>. (</w:t>
            </w:r>
            <w:hyperlink r:id="rId41" w:history="1">
              <w:r w:rsidRPr="0039112B">
                <w:rPr>
                  <w:rStyle w:val="Hyperlink"/>
                  <w:sz w:val="20"/>
                  <w:szCs w:val="20"/>
                </w:rPr>
                <w:t>Frank, Jennings, and Greenberg, 2015</w:t>
              </w:r>
            </w:hyperlink>
            <w:r w:rsidRPr="0039112B">
              <w:rPr>
                <w:sz w:val="20"/>
                <w:szCs w:val="20"/>
              </w:rPr>
              <w:t>)</w:t>
            </w:r>
          </w:p>
        </w:tc>
      </w:tr>
      <w:tr w:rsidR="00825D48" w14:paraId="0CEF2FC3" w14:textId="77777777" w:rsidTr="00041B3B">
        <w:tc>
          <w:tcPr>
            <w:tcW w:w="2245" w:type="dxa"/>
            <w:shd w:val="clear" w:color="auto" w:fill="E7E6E6" w:themeFill="background2"/>
            <w:vAlign w:val="center"/>
          </w:tcPr>
          <w:p w14:paraId="29F9B6FA" w14:textId="65AB2392" w:rsidR="00825D48" w:rsidRPr="00EC1772" w:rsidRDefault="00825D48" w:rsidP="00F3531C">
            <w:pPr>
              <w:rPr>
                <w:b/>
                <w:bCs/>
                <w:sz w:val="24"/>
                <w:szCs w:val="24"/>
              </w:rPr>
            </w:pPr>
            <w:r>
              <w:rPr>
                <w:b/>
                <w:bCs/>
                <w:sz w:val="24"/>
                <w:szCs w:val="24"/>
              </w:rPr>
              <w:lastRenderedPageBreak/>
              <w:t>Are students making academic gains?</w:t>
            </w:r>
          </w:p>
        </w:tc>
        <w:tc>
          <w:tcPr>
            <w:tcW w:w="11970" w:type="dxa"/>
            <w:gridSpan w:val="2"/>
            <w:shd w:val="clear" w:color="auto" w:fill="E7E6E6" w:themeFill="background2"/>
          </w:tcPr>
          <w:p w14:paraId="5BBB79BF" w14:textId="1FF7DEEF" w:rsidR="00825D48" w:rsidRPr="00825D48" w:rsidRDefault="00825D48" w:rsidP="00F3531C">
            <w:pPr>
              <w:rPr>
                <w:b/>
                <w:bCs/>
              </w:rPr>
            </w:pPr>
            <w:r w:rsidRPr="00825D48">
              <w:rPr>
                <w:b/>
                <w:bCs/>
              </w:rPr>
              <w:t xml:space="preserve">Review the trends in </w:t>
            </w:r>
            <w:r>
              <w:rPr>
                <w:b/>
                <w:bCs/>
              </w:rPr>
              <w:t xml:space="preserve">your existing </w:t>
            </w:r>
            <w:r w:rsidRPr="00825D48">
              <w:rPr>
                <w:b/>
                <w:bCs/>
              </w:rPr>
              <w:t xml:space="preserve">academic data as they correlate with SEL implementation.  </w:t>
            </w:r>
          </w:p>
          <w:p w14:paraId="6E4F3D2F" w14:textId="5183D8E4" w:rsidR="00825D48" w:rsidRPr="00041B3B" w:rsidRDefault="7DF01BA1" w:rsidP="3B616099">
            <w:pPr>
              <w:pStyle w:val="ListParagraph"/>
              <w:numPr>
                <w:ilvl w:val="0"/>
                <w:numId w:val="9"/>
              </w:numPr>
              <w:rPr>
                <w:i/>
                <w:iCs/>
                <w:sz w:val="20"/>
                <w:szCs w:val="20"/>
              </w:rPr>
            </w:pPr>
            <w:r w:rsidRPr="00041B3B">
              <w:rPr>
                <w:sz w:val="20"/>
                <w:szCs w:val="20"/>
              </w:rPr>
              <w:t>At the level of an individual school or small district, look at the history of academic growth before formal SEL implementation began, and compare to the rate of growth since.</w:t>
            </w:r>
            <w:r w:rsidR="5A395B60" w:rsidRPr="00041B3B">
              <w:rPr>
                <w:sz w:val="20"/>
                <w:szCs w:val="20"/>
              </w:rPr>
              <w:t xml:space="preserve"> </w:t>
            </w:r>
            <w:r w:rsidR="4F263F72" w:rsidRPr="00041B3B">
              <w:rPr>
                <w:sz w:val="20"/>
                <w:szCs w:val="20"/>
              </w:rPr>
              <w:t xml:space="preserve">Be sure to look at </w:t>
            </w:r>
            <w:r w:rsidR="5A395B60" w:rsidRPr="00041B3B">
              <w:rPr>
                <w:sz w:val="20"/>
                <w:szCs w:val="20"/>
              </w:rPr>
              <w:t xml:space="preserve">data </w:t>
            </w:r>
            <w:r w:rsidR="5D086229" w:rsidRPr="00041B3B">
              <w:rPr>
                <w:sz w:val="20"/>
                <w:szCs w:val="20"/>
              </w:rPr>
              <w:t xml:space="preserve">disaggregated </w:t>
            </w:r>
            <w:r w:rsidR="5A395B60" w:rsidRPr="00041B3B">
              <w:rPr>
                <w:sz w:val="20"/>
                <w:szCs w:val="20"/>
              </w:rPr>
              <w:t>by subpopulations</w:t>
            </w:r>
            <w:r w:rsidR="7FC55D70" w:rsidRPr="00041B3B">
              <w:rPr>
                <w:sz w:val="20"/>
                <w:szCs w:val="20"/>
              </w:rPr>
              <w:t xml:space="preserve"> to examine equity.</w:t>
            </w:r>
          </w:p>
          <w:p w14:paraId="0A41598B" w14:textId="71D4DF51" w:rsidR="00825D48" w:rsidRPr="00041B3B" w:rsidRDefault="7DF01BA1" w:rsidP="3B616099">
            <w:pPr>
              <w:pStyle w:val="ListParagraph"/>
              <w:numPr>
                <w:ilvl w:val="0"/>
                <w:numId w:val="9"/>
              </w:numPr>
              <w:rPr>
                <w:i/>
                <w:iCs/>
                <w:sz w:val="20"/>
                <w:szCs w:val="20"/>
              </w:rPr>
            </w:pPr>
            <w:r w:rsidRPr="00041B3B">
              <w:rPr>
                <w:sz w:val="20"/>
                <w:szCs w:val="20"/>
              </w:rPr>
              <w:t>At the level of a large school district, compare the rate of academic growth in schools that are implementing SEL formally to similar schools that are not.</w:t>
            </w:r>
            <w:r w:rsidR="5A395B60" w:rsidRPr="00041B3B">
              <w:rPr>
                <w:sz w:val="20"/>
                <w:szCs w:val="20"/>
              </w:rPr>
              <w:t xml:space="preserve"> </w:t>
            </w:r>
            <w:r w:rsidR="57C609AF" w:rsidRPr="00041B3B">
              <w:rPr>
                <w:sz w:val="20"/>
                <w:szCs w:val="20"/>
              </w:rPr>
              <w:t xml:space="preserve">Disaggregate data by prioritized subpopulations such as </w:t>
            </w:r>
            <w:r w:rsidR="0AAB7163" w:rsidRPr="00041B3B">
              <w:rPr>
                <w:sz w:val="20"/>
                <w:szCs w:val="20"/>
              </w:rPr>
              <w:t xml:space="preserve">race, ethnicity, gender, language status, </w:t>
            </w:r>
            <w:r w:rsidR="6FBC7406" w:rsidRPr="00041B3B">
              <w:rPr>
                <w:sz w:val="20"/>
                <w:szCs w:val="20"/>
              </w:rPr>
              <w:t>special needs statu</w:t>
            </w:r>
            <w:r w:rsidR="172B3A31" w:rsidRPr="00041B3B">
              <w:rPr>
                <w:sz w:val="20"/>
                <w:szCs w:val="20"/>
              </w:rPr>
              <w:t>s.</w:t>
            </w:r>
          </w:p>
          <w:p w14:paraId="6BED62AB" w14:textId="227D9582" w:rsidR="00825D48" w:rsidRPr="00825D48" w:rsidRDefault="00825D48" w:rsidP="00B06096">
            <w:pPr>
              <w:pStyle w:val="ListParagraph"/>
              <w:numPr>
                <w:ilvl w:val="0"/>
                <w:numId w:val="9"/>
              </w:numPr>
              <w:rPr>
                <w:i/>
                <w:iCs/>
              </w:rPr>
            </w:pPr>
            <w:r w:rsidRPr="00041B3B">
              <w:rPr>
                <w:sz w:val="20"/>
                <w:szCs w:val="20"/>
              </w:rPr>
              <w:t xml:space="preserve">Academic data may include GPA, promotion and graduation rates, </w:t>
            </w:r>
            <w:hyperlink r:id="rId42" w:history="1">
              <w:r w:rsidRPr="00041B3B">
                <w:rPr>
                  <w:rStyle w:val="Hyperlink"/>
                  <w:sz w:val="20"/>
                  <w:szCs w:val="20"/>
                </w:rPr>
                <w:t>freshmen on track</w:t>
              </w:r>
            </w:hyperlink>
            <w:r w:rsidRPr="00041B3B">
              <w:rPr>
                <w:sz w:val="20"/>
                <w:szCs w:val="20"/>
              </w:rPr>
              <w:t xml:space="preserve"> rates, standardized test results</w:t>
            </w:r>
          </w:p>
        </w:tc>
      </w:tr>
      <w:tr w:rsidR="00825D48" w14:paraId="7E57DE69" w14:textId="77777777" w:rsidTr="00041B3B">
        <w:tc>
          <w:tcPr>
            <w:tcW w:w="2245" w:type="dxa"/>
            <w:vAlign w:val="center"/>
          </w:tcPr>
          <w:p w14:paraId="4F080635" w14:textId="0EA30005" w:rsidR="00825D48" w:rsidRPr="00EC1772" w:rsidRDefault="00825D48" w:rsidP="00F3531C">
            <w:pPr>
              <w:rPr>
                <w:b/>
                <w:bCs/>
                <w:sz w:val="24"/>
                <w:szCs w:val="24"/>
              </w:rPr>
            </w:pPr>
            <w:r>
              <w:rPr>
                <w:b/>
                <w:bCs/>
                <w:sz w:val="24"/>
                <w:szCs w:val="24"/>
              </w:rPr>
              <w:t>Is there less problematic behavior? Are we responding to misbehavior effectively?</w:t>
            </w:r>
          </w:p>
        </w:tc>
        <w:tc>
          <w:tcPr>
            <w:tcW w:w="11970" w:type="dxa"/>
            <w:gridSpan w:val="2"/>
          </w:tcPr>
          <w:p w14:paraId="0922EC1C" w14:textId="08174916" w:rsidR="002F6257" w:rsidRPr="002F6257" w:rsidRDefault="002F6257" w:rsidP="00F3531C">
            <w:pPr>
              <w:rPr>
                <w:b/>
                <w:bCs/>
              </w:rPr>
            </w:pPr>
            <w:r w:rsidRPr="002F6257">
              <w:rPr>
                <w:b/>
                <w:bCs/>
              </w:rPr>
              <w:t xml:space="preserve">Review trends in office referrals, unexcused absences and tardies at the secondary level, </w:t>
            </w:r>
            <w:r w:rsidR="00BF447E">
              <w:rPr>
                <w:b/>
                <w:bCs/>
              </w:rPr>
              <w:t>reports of bullying behavior, or</w:t>
            </w:r>
            <w:r w:rsidRPr="002F6257">
              <w:rPr>
                <w:b/>
                <w:bCs/>
              </w:rPr>
              <w:t xml:space="preserve"> other behavior related data.</w:t>
            </w:r>
          </w:p>
          <w:p w14:paraId="1DA7D2D5" w14:textId="1AB88D5D" w:rsidR="002F6257" w:rsidRPr="00041B3B" w:rsidRDefault="002F6257" w:rsidP="00B06096">
            <w:pPr>
              <w:pStyle w:val="ListParagraph"/>
              <w:numPr>
                <w:ilvl w:val="0"/>
                <w:numId w:val="11"/>
              </w:numPr>
              <w:rPr>
                <w:sz w:val="20"/>
                <w:szCs w:val="20"/>
              </w:rPr>
            </w:pPr>
            <w:r w:rsidRPr="00041B3B">
              <w:rPr>
                <w:sz w:val="20"/>
                <w:szCs w:val="20"/>
              </w:rPr>
              <w:t>While SEL should not be conflated with “behavior lessons” or implemented for the purpose of getting students to comply with school rules, SEL can have the impact of improving relationships</w:t>
            </w:r>
            <w:r w:rsidR="00BF447E" w:rsidRPr="00041B3B">
              <w:rPr>
                <w:sz w:val="20"/>
                <w:szCs w:val="20"/>
              </w:rPr>
              <w:t xml:space="preserve">, </w:t>
            </w:r>
            <w:r w:rsidRPr="00041B3B">
              <w:rPr>
                <w:sz w:val="20"/>
                <w:szCs w:val="20"/>
              </w:rPr>
              <w:t xml:space="preserve">reducing emotional distress and </w:t>
            </w:r>
            <w:r w:rsidR="00BF447E" w:rsidRPr="00041B3B">
              <w:rPr>
                <w:sz w:val="20"/>
                <w:szCs w:val="20"/>
              </w:rPr>
              <w:t>increasing positive social</w:t>
            </w:r>
            <w:r w:rsidRPr="00041B3B">
              <w:rPr>
                <w:sz w:val="20"/>
                <w:szCs w:val="20"/>
              </w:rPr>
              <w:t xml:space="preserve"> behavior</w:t>
            </w:r>
            <w:r w:rsidR="00BF447E" w:rsidRPr="00041B3B">
              <w:rPr>
                <w:rStyle w:val="EndnoteReference"/>
                <w:sz w:val="20"/>
                <w:szCs w:val="20"/>
              </w:rPr>
              <w:endnoteReference w:id="4"/>
            </w:r>
            <w:r w:rsidRPr="00041B3B">
              <w:rPr>
                <w:sz w:val="20"/>
                <w:szCs w:val="20"/>
              </w:rPr>
              <w:t>, thus positively impacting behavior related data</w:t>
            </w:r>
            <w:r w:rsidR="00BF447E" w:rsidRPr="00041B3B">
              <w:rPr>
                <w:sz w:val="20"/>
                <w:szCs w:val="20"/>
              </w:rPr>
              <w:t>.</w:t>
            </w:r>
          </w:p>
          <w:p w14:paraId="0667E856" w14:textId="77777777" w:rsidR="00825D48" w:rsidRPr="00041B3B" w:rsidRDefault="2E03F012" w:rsidP="00B06096">
            <w:pPr>
              <w:pStyle w:val="ListParagraph"/>
              <w:numPr>
                <w:ilvl w:val="0"/>
                <w:numId w:val="11"/>
              </w:numPr>
              <w:rPr>
                <w:sz w:val="20"/>
                <w:szCs w:val="20"/>
              </w:rPr>
            </w:pPr>
            <w:r w:rsidRPr="00041B3B">
              <w:rPr>
                <w:sz w:val="20"/>
                <w:szCs w:val="20"/>
              </w:rPr>
              <w:t xml:space="preserve">When </w:t>
            </w:r>
            <w:r w:rsidR="2AC526AA" w:rsidRPr="00041B3B">
              <w:rPr>
                <w:sz w:val="20"/>
                <w:szCs w:val="20"/>
              </w:rPr>
              <w:t xml:space="preserve">aiming to </w:t>
            </w:r>
            <w:hyperlink r:id="rId43">
              <w:r w:rsidR="2AC526AA" w:rsidRPr="00041B3B">
                <w:rPr>
                  <w:rStyle w:val="Hyperlink"/>
                  <w:sz w:val="20"/>
                  <w:szCs w:val="20"/>
                </w:rPr>
                <w:t xml:space="preserve">align </w:t>
              </w:r>
              <w:r w:rsidRPr="00041B3B">
                <w:rPr>
                  <w:rStyle w:val="Hyperlink"/>
                  <w:sz w:val="20"/>
                  <w:szCs w:val="20"/>
                </w:rPr>
                <w:t>discipline practices with SEL goals</w:t>
              </w:r>
            </w:hyperlink>
            <w:r w:rsidRPr="00041B3B">
              <w:rPr>
                <w:sz w:val="20"/>
                <w:szCs w:val="20"/>
              </w:rPr>
              <w:t xml:space="preserve"> (i.e. actions taken promote social and emotional skill development</w:t>
            </w:r>
            <w:r w:rsidR="2AC526AA" w:rsidRPr="00041B3B">
              <w:rPr>
                <w:sz w:val="20"/>
                <w:szCs w:val="20"/>
              </w:rPr>
              <w:t xml:space="preserve">, </w:t>
            </w:r>
            <w:r w:rsidRPr="00041B3B">
              <w:rPr>
                <w:sz w:val="20"/>
                <w:szCs w:val="20"/>
              </w:rPr>
              <w:t>repairing relationships</w:t>
            </w:r>
            <w:r w:rsidR="2AC526AA" w:rsidRPr="00041B3B">
              <w:rPr>
                <w:sz w:val="20"/>
                <w:szCs w:val="20"/>
              </w:rPr>
              <w:t>, and collaborative problem-solving)</w:t>
            </w:r>
            <w:r w:rsidR="7DF01BA1" w:rsidRPr="00041B3B">
              <w:rPr>
                <w:sz w:val="20"/>
                <w:szCs w:val="20"/>
              </w:rPr>
              <w:t>,</w:t>
            </w:r>
            <w:r w:rsidR="2AC526AA" w:rsidRPr="00041B3B">
              <w:rPr>
                <w:sz w:val="20"/>
                <w:szCs w:val="20"/>
              </w:rPr>
              <w:t xml:space="preserve"> consider reviewing </w:t>
            </w:r>
            <w:r w:rsidR="7DF01BA1" w:rsidRPr="00041B3B">
              <w:rPr>
                <w:sz w:val="20"/>
                <w:szCs w:val="20"/>
              </w:rPr>
              <w:t>records of school action taken (e.g. suspension v. restorative response)</w:t>
            </w:r>
            <w:r w:rsidR="2AC526AA" w:rsidRPr="00041B3B">
              <w:rPr>
                <w:sz w:val="20"/>
                <w:szCs w:val="20"/>
              </w:rPr>
              <w:t xml:space="preserve"> alongside longer term outcomes (e.g. attendance, repeat referrals).</w:t>
            </w:r>
          </w:p>
          <w:p w14:paraId="01E30C34" w14:textId="3E3B9FDA" w:rsidR="00B360C8" w:rsidRPr="002F6257" w:rsidRDefault="33AA6E59" w:rsidP="00B06096">
            <w:pPr>
              <w:pStyle w:val="ListParagraph"/>
              <w:numPr>
                <w:ilvl w:val="0"/>
                <w:numId w:val="11"/>
              </w:numPr>
            </w:pPr>
            <w:r w:rsidRPr="00041B3B">
              <w:rPr>
                <w:sz w:val="20"/>
                <w:szCs w:val="20"/>
              </w:rPr>
              <w:t xml:space="preserve">Review </w:t>
            </w:r>
            <w:r w:rsidR="3FDA2FDA" w:rsidRPr="00041B3B">
              <w:rPr>
                <w:sz w:val="20"/>
                <w:szCs w:val="20"/>
              </w:rPr>
              <w:t>both</w:t>
            </w:r>
            <w:r w:rsidRPr="00041B3B">
              <w:rPr>
                <w:sz w:val="20"/>
                <w:szCs w:val="20"/>
              </w:rPr>
              <w:t xml:space="preserve"> quantitative data</w:t>
            </w:r>
            <w:r w:rsidR="5FE3C3A5" w:rsidRPr="00041B3B">
              <w:rPr>
                <w:sz w:val="20"/>
                <w:szCs w:val="20"/>
              </w:rPr>
              <w:t xml:space="preserve"> and </w:t>
            </w:r>
            <w:r w:rsidRPr="00041B3B">
              <w:rPr>
                <w:sz w:val="20"/>
                <w:szCs w:val="20"/>
              </w:rPr>
              <w:t>qualit</w:t>
            </w:r>
            <w:r w:rsidR="409872C9" w:rsidRPr="00041B3B">
              <w:rPr>
                <w:sz w:val="20"/>
                <w:szCs w:val="20"/>
              </w:rPr>
              <w:t>a</w:t>
            </w:r>
            <w:r w:rsidRPr="00041B3B">
              <w:rPr>
                <w:sz w:val="20"/>
                <w:szCs w:val="20"/>
              </w:rPr>
              <w:t>t</w:t>
            </w:r>
            <w:r w:rsidR="17C850F6" w:rsidRPr="00041B3B">
              <w:rPr>
                <w:sz w:val="20"/>
                <w:szCs w:val="20"/>
              </w:rPr>
              <w:t>i</w:t>
            </w:r>
            <w:r w:rsidRPr="00041B3B">
              <w:rPr>
                <w:sz w:val="20"/>
                <w:szCs w:val="20"/>
              </w:rPr>
              <w:t xml:space="preserve">ve data </w:t>
            </w:r>
            <w:r w:rsidR="718F35ED" w:rsidRPr="00041B3B">
              <w:rPr>
                <w:sz w:val="20"/>
                <w:szCs w:val="20"/>
              </w:rPr>
              <w:t>to</w:t>
            </w:r>
            <w:r w:rsidR="10758D2D" w:rsidRPr="00041B3B">
              <w:rPr>
                <w:sz w:val="20"/>
                <w:szCs w:val="20"/>
              </w:rPr>
              <w:t xml:space="preserve"> understand trends in discipline and absences. </w:t>
            </w:r>
          </w:p>
        </w:tc>
      </w:tr>
    </w:tbl>
    <w:p w14:paraId="00DF1227" w14:textId="77777777" w:rsidR="004F43DA" w:rsidRDefault="004F43DA" w:rsidP="004F43DA"/>
    <w:p w14:paraId="17C09862" w14:textId="52A293A9" w:rsidR="00A71D1C" w:rsidRDefault="00A71D1C" w:rsidP="41197D71">
      <w:pPr>
        <w:spacing w:before="100" w:beforeAutospacing="1" w:after="100" w:afterAutospacing="1"/>
      </w:pPr>
    </w:p>
    <w:p w14:paraId="42078CBE" w14:textId="36AF2067" w:rsidR="00A71D1C" w:rsidRDefault="00A71D1C" w:rsidP="41197D71">
      <w:pPr>
        <w:spacing w:before="100" w:beforeAutospacing="1" w:after="100" w:afterAutospacing="1"/>
      </w:pPr>
    </w:p>
    <w:p w14:paraId="287A737D" w14:textId="77777777" w:rsidR="00A71D1C" w:rsidRDefault="00A71D1C" w:rsidP="00A71D1C">
      <w:pPr>
        <w:rPr>
          <w:b/>
          <w:bCs/>
          <w:sz w:val="28"/>
          <w:szCs w:val="28"/>
        </w:rPr>
        <w:sectPr w:rsidR="00A71D1C" w:rsidSect="00041DEF">
          <w:pgSz w:w="15840" w:h="12240" w:orient="landscape"/>
          <w:pgMar w:top="1440" w:right="1440" w:bottom="1440" w:left="1440" w:header="720" w:footer="720" w:gutter="0"/>
          <w:cols w:space="720"/>
          <w:docGrid w:linePitch="360"/>
        </w:sectPr>
      </w:pPr>
    </w:p>
    <w:p w14:paraId="3FC6AC7F" w14:textId="1DD5A728" w:rsidR="00A71D1C" w:rsidRPr="00D94484" w:rsidRDefault="00A71D1C" w:rsidP="00A71D1C">
      <w:pPr>
        <w:rPr>
          <w:sz w:val="28"/>
          <w:szCs w:val="28"/>
        </w:rPr>
      </w:pPr>
      <w:bookmarkStart w:id="6" w:name="implementation"/>
      <w:bookmarkEnd w:id="6"/>
      <w:r>
        <w:rPr>
          <w:b/>
          <w:bCs/>
          <w:sz w:val="28"/>
          <w:szCs w:val="28"/>
        </w:rPr>
        <w:lastRenderedPageBreak/>
        <w:t>Suggestions for Collecting Implementation Data</w:t>
      </w:r>
    </w:p>
    <w:p w14:paraId="43D456C8" w14:textId="77777777" w:rsidR="00A71D1C" w:rsidRDefault="00A71D1C" w:rsidP="00A71D1C">
      <w:pPr>
        <w:rPr>
          <w:i/>
          <w:iCs/>
        </w:rPr>
      </w:pPr>
    </w:p>
    <w:tbl>
      <w:tblPr>
        <w:tblStyle w:val="TableGrid"/>
        <w:tblW w:w="0" w:type="auto"/>
        <w:tblLook w:val="04A0" w:firstRow="1" w:lastRow="0" w:firstColumn="1" w:lastColumn="0" w:noHBand="0" w:noVBand="1"/>
      </w:tblPr>
      <w:tblGrid>
        <w:gridCol w:w="3055"/>
        <w:gridCol w:w="6295"/>
      </w:tblGrid>
      <w:tr w:rsidR="00A71D1C" w14:paraId="032E4E05" w14:textId="77777777" w:rsidTr="003153AE">
        <w:tc>
          <w:tcPr>
            <w:tcW w:w="3055" w:type="dxa"/>
            <w:shd w:val="clear" w:color="auto" w:fill="F7CAAC" w:themeFill="accent2" w:themeFillTint="66"/>
            <w:vAlign w:val="center"/>
          </w:tcPr>
          <w:p w14:paraId="44121DE8" w14:textId="77777777" w:rsidR="00A71D1C" w:rsidRPr="00EC1772" w:rsidRDefault="00A71D1C" w:rsidP="001E24AD">
            <w:pPr>
              <w:jc w:val="center"/>
              <w:rPr>
                <w:b/>
                <w:bCs/>
              </w:rPr>
            </w:pPr>
            <w:r>
              <w:rPr>
                <w:b/>
                <w:bCs/>
              </w:rPr>
              <w:t>We want to know…</w:t>
            </w:r>
          </w:p>
        </w:tc>
        <w:tc>
          <w:tcPr>
            <w:tcW w:w="6295" w:type="dxa"/>
            <w:shd w:val="clear" w:color="auto" w:fill="F7CAAC" w:themeFill="accent2" w:themeFillTint="66"/>
            <w:vAlign w:val="center"/>
          </w:tcPr>
          <w:p w14:paraId="061232AA" w14:textId="77777777" w:rsidR="00A71D1C" w:rsidRPr="00EC1772" w:rsidRDefault="00A71D1C" w:rsidP="001E24AD">
            <w:pPr>
              <w:jc w:val="center"/>
              <w:rPr>
                <w:b/>
                <w:bCs/>
              </w:rPr>
            </w:pPr>
            <w:r>
              <w:rPr>
                <w:b/>
                <w:bCs/>
              </w:rPr>
              <w:t>Suggestions for Collecting</w:t>
            </w:r>
            <w:r w:rsidRPr="00EC1772">
              <w:rPr>
                <w:b/>
                <w:bCs/>
              </w:rPr>
              <w:t xml:space="preserve"> This Data</w:t>
            </w:r>
          </w:p>
        </w:tc>
      </w:tr>
      <w:tr w:rsidR="00A71D1C" w14:paraId="0533A216" w14:textId="77777777" w:rsidTr="001E24AD">
        <w:tc>
          <w:tcPr>
            <w:tcW w:w="3055" w:type="dxa"/>
            <w:shd w:val="clear" w:color="auto" w:fill="E7E6E6" w:themeFill="background2"/>
            <w:vAlign w:val="center"/>
          </w:tcPr>
          <w:p w14:paraId="2273DA61" w14:textId="77777777" w:rsidR="00A71D1C" w:rsidRPr="00AC3657" w:rsidRDefault="00A71D1C" w:rsidP="001E24AD">
            <w:pPr>
              <w:rPr>
                <w:b/>
                <w:bCs/>
                <w:sz w:val="24"/>
                <w:szCs w:val="24"/>
              </w:rPr>
            </w:pPr>
            <w:r>
              <w:rPr>
                <w:b/>
                <w:bCs/>
                <w:sz w:val="24"/>
                <w:szCs w:val="24"/>
              </w:rPr>
              <w:t>Are we getting better at implementing SEL practices?</w:t>
            </w:r>
          </w:p>
        </w:tc>
        <w:tc>
          <w:tcPr>
            <w:tcW w:w="6295" w:type="dxa"/>
            <w:shd w:val="clear" w:color="auto" w:fill="E7E6E6" w:themeFill="background2"/>
          </w:tcPr>
          <w:p w14:paraId="518D766F" w14:textId="77777777" w:rsidR="00A71D1C" w:rsidRPr="004009E7" w:rsidRDefault="00A71D1C" w:rsidP="001E24AD">
            <w:pPr>
              <w:rPr>
                <w:b/>
                <w:bCs/>
              </w:rPr>
            </w:pPr>
            <w:r w:rsidRPr="004009E7">
              <w:rPr>
                <w:b/>
                <w:bCs/>
              </w:rPr>
              <w:t>CASEL Implementation Rubrics</w:t>
            </w:r>
          </w:p>
          <w:p w14:paraId="3B055DD6" w14:textId="77777777" w:rsidR="00A71D1C" w:rsidRPr="00A71D1C" w:rsidRDefault="00A71D1C" w:rsidP="00B06096">
            <w:pPr>
              <w:pStyle w:val="ListParagraph"/>
              <w:numPr>
                <w:ilvl w:val="0"/>
                <w:numId w:val="6"/>
              </w:numPr>
              <w:rPr>
                <w:sz w:val="20"/>
                <w:szCs w:val="20"/>
              </w:rPr>
            </w:pPr>
            <w:r w:rsidRPr="00A71D1C">
              <w:rPr>
                <w:sz w:val="20"/>
                <w:szCs w:val="20"/>
              </w:rPr>
              <w:t>The </w:t>
            </w:r>
            <w:hyperlink r:id="rId44">
              <w:r w:rsidRPr="00A71D1C">
                <w:rPr>
                  <w:rStyle w:val="Hyperlink"/>
                  <w:sz w:val="20"/>
                  <w:szCs w:val="20"/>
                </w:rPr>
                <w:t>Schoolwide SEL Implementation Rubric</w:t>
              </w:r>
            </w:hyperlink>
            <w:r w:rsidRPr="00A71D1C">
              <w:rPr>
                <w:sz w:val="20"/>
                <w:szCs w:val="20"/>
              </w:rPr>
              <w:t> can be completed toward the beginning and end of a school year to self-assess SEL implementation and identify barriers or give insight into what the team should focus on next.</w:t>
            </w:r>
          </w:p>
          <w:p w14:paraId="57EDA897" w14:textId="77777777" w:rsidR="00A71D1C" w:rsidRPr="00A71D1C" w:rsidRDefault="00A71D1C" w:rsidP="00B06096">
            <w:pPr>
              <w:pStyle w:val="ListParagraph"/>
              <w:numPr>
                <w:ilvl w:val="0"/>
                <w:numId w:val="6"/>
              </w:numPr>
              <w:rPr>
                <w:sz w:val="20"/>
                <w:szCs w:val="20"/>
              </w:rPr>
            </w:pPr>
            <w:r w:rsidRPr="00A71D1C">
              <w:rPr>
                <w:sz w:val="20"/>
                <w:szCs w:val="20"/>
              </w:rPr>
              <w:t xml:space="preserve">The </w:t>
            </w:r>
            <w:hyperlink r:id="rId45">
              <w:r w:rsidRPr="00A71D1C">
                <w:rPr>
                  <w:rStyle w:val="Hyperlink"/>
                  <w:sz w:val="20"/>
                  <w:szCs w:val="20"/>
                </w:rPr>
                <w:t>Districtwide SEL Implementation Rubric</w:t>
              </w:r>
            </w:hyperlink>
            <w:r w:rsidRPr="00A71D1C">
              <w:rPr>
                <w:sz w:val="20"/>
                <w:szCs w:val="20"/>
              </w:rPr>
              <w:t xml:space="preserve"> can be used by a district SEL team to self-assess SEL implementation.</w:t>
            </w:r>
          </w:p>
          <w:p w14:paraId="53699E7E" w14:textId="77777777" w:rsidR="00A71D1C" w:rsidRPr="004009E7" w:rsidRDefault="00A71D1C" w:rsidP="001E24AD">
            <w:pPr>
              <w:rPr>
                <w:b/>
                <w:bCs/>
              </w:rPr>
            </w:pPr>
            <w:r w:rsidRPr="004009E7">
              <w:rPr>
                <w:b/>
                <w:bCs/>
              </w:rPr>
              <w:t>Observation Protocols</w:t>
            </w:r>
          </w:p>
          <w:p w14:paraId="15F2285C" w14:textId="77777777" w:rsidR="00A71D1C" w:rsidRPr="00A71D1C" w:rsidRDefault="00A71D1C" w:rsidP="00B06096">
            <w:pPr>
              <w:pStyle w:val="ListParagraph"/>
              <w:numPr>
                <w:ilvl w:val="0"/>
                <w:numId w:val="8"/>
              </w:numPr>
              <w:rPr>
                <w:b/>
                <w:bCs/>
                <w:sz w:val="20"/>
                <w:szCs w:val="20"/>
              </w:rPr>
            </w:pPr>
            <w:r w:rsidRPr="00A71D1C">
              <w:rPr>
                <w:sz w:val="20"/>
                <w:szCs w:val="20"/>
              </w:rPr>
              <w:t>CASEL’s </w:t>
            </w:r>
            <w:hyperlink r:id="rId46" w:tgtFrame="_blank" w:history="1">
              <w:r w:rsidRPr="00A71D1C">
                <w:rPr>
                  <w:rStyle w:val="Hyperlink"/>
                  <w:sz w:val="20"/>
                  <w:szCs w:val="20"/>
                </w:rPr>
                <w:t>Indicators of Schoolwide SEL Walkthrough Protocol</w:t>
              </w:r>
            </w:hyperlink>
            <w:r w:rsidRPr="00A71D1C">
              <w:rPr>
                <w:sz w:val="20"/>
                <w:szCs w:val="20"/>
              </w:rPr>
              <w:t xml:space="preserve"> can be completed by the SEL team, school leaders, or district visitors.  This protocol can be completed multiple times during the school year to collective observable evidence of high-quality implementation. </w:t>
            </w:r>
          </w:p>
          <w:p w14:paraId="06030A12" w14:textId="77777777" w:rsidR="00A71D1C" w:rsidRPr="00A71D1C" w:rsidRDefault="00A71D1C" w:rsidP="00B06096">
            <w:pPr>
              <w:pStyle w:val="ListParagraph"/>
              <w:numPr>
                <w:ilvl w:val="0"/>
                <w:numId w:val="8"/>
              </w:numPr>
              <w:rPr>
                <w:b/>
                <w:bCs/>
                <w:sz w:val="20"/>
                <w:szCs w:val="20"/>
              </w:rPr>
            </w:pPr>
            <w:r w:rsidRPr="00A71D1C">
              <w:rPr>
                <w:sz w:val="20"/>
                <w:szCs w:val="20"/>
              </w:rPr>
              <w:t xml:space="preserve">You can find more walkthrough protocols designed by districts on the </w:t>
            </w:r>
            <w:hyperlink r:id="rId47" w:history="1">
              <w:r w:rsidRPr="00A71D1C">
                <w:rPr>
                  <w:rStyle w:val="Hyperlink"/>
                  <w:sz w:val="20"/>
                  <w:szCs w:val="20"/>
                </w:rPr>
                <w:t>District Resource Center</w:t>
              </w:r>
            </w:hyperlink>
            <w:r w:rsidRPr="00A71D1C">
              <w:rPr>
                <w:sz w:val="20"/>
                <w:szCs w:val="20"/>
              </w:rPr>
              <w:t>.</w:t>
            </w:r>
          </w:p>
          <w:p w14:paraId="3DA6144E" w14:textId="77777777" w:rsidR="00A71D1C" w:rsidRPr="004009E7" w:rsidRDefault="00A71D1C" w:rsidP="001E24AD">
            <w:pPr>
              <w:rPr>
                <w:b/>
                <w:bCs/>
              </w:rPr>
            </w:pPr>
            <w:r w:rsidRPr="004009E7">
              <w:rPr>
                <w:b/>
                <w:bCs/>
              </w:rPr>
              <w:t>Program-specific Tools</w:t>
            </w:r>
          </w:p>
          <w:p w14:paraId="2765BDEB" w14:textId="77777777" w:rsidR="00A71D1C" w:rsidRPr="00AC3657" w:rsidRDefault="00A71D1C" w:rsidP="00B06096">
            <w:pPr>
              <w:pStyle w:val="ListParagraph"/>
              <w:numPr>
                <w:ilvl w:val="0"/>
                <w:numId w:val="7"/>
              </w:numPr>
            </w:pPr>
            <w:r w:rsidRPr="00A71D1C">
              <w:rPr>
                <w:sz w:val="20"/>
                <w:szCs w:val="20"/>
              </w:rPr>
              <w:t xml:space="preserve">Most </w:t>
            </w:r>
            <w:hyperlink r:id="rId48" w:history="1">
              <w:r w:rsidRPr="00A71D1C">
                <w:rPr>
                  <w:rStyle w:val="Hyperlink"/>
                  <w:sz w:val="20"/>
                  <w:szCs w:val="20"/>
                </w:rPr>
                <w:t>evidence-based SEL programs</w:t>
              </w:r>
            </w:hyperlink>
            <w:r w:rsidRPr="00A71D1C">
              <w:rPr>
                <w:sz w:val="20"/>
                <w:szCs w:val="20"/>
              </w:rPr>
              <w:t xml:space="preserve"> include tools for measuring implementation fidelity.  The SEL team can also develop a program-specific rubric or checklist.</w:t>
            </w:r>
          </w:p>
        </w:tc>
      </w:tr>
      <w:tr w:rsidR="00A71D1C" w14:paraId="2B2065C9" w14:textId="77777777" w:rsidTr="001E24AD">
        <w:tc>
          <w:tcPr>
            <w:tcW w:w="3055" w:type="dxa"/>
            <w:shd w:val="clear" w:color="auto" w:fill="FFFFFF" w:themeFill="background1"/>
            <w:vAlign w:val="center"/>
          </w:tcPr>
          <w:p w14:paraId="28DDE4EF" w14:textId="77777777" w:rsidR="00A71D1C" w:rsidRPr="00EC1772" w:rsidRDefault="00A71D1C" w:rsidP="001E24AD">
            <w:pPr>
              <w:rPr>
                <w:b/>
                <w:bCs/>
                <w:i/>
                <w:iCs/>
                <w:sz w:val="24"/>
                <w:szCs w:val="24"/>
              </w:rPr>
            </w:pPr>
            <w:r>
              <w:rPr>
                <w:b/>
                <w:bCs/>
                <w:sz w:val="24"/>
                <w:szCs w:val="24"/>
              </w:rPr>
              <w:t>How are staff, students, families, and community members perceiving SEL efforts?  Have they “bought in?”</w:t>
            </w:r>
          </w:p>
        </w:tc>
        <w:tc>
          <w:tcPr>
            <w:tcW w:w="6295" w:type="dxa"/>
            <w:shd w:val="clear" w:color="auto" w:fill="FFFFFF" w:themeFill="background1"/>
          </w:tcPr>
          <w:p w14:paraId="63A46E7A" w14:textId="77777777" w:rsidR="00A71D1C" w:rsidRPr="009F0B86" w:rsidRDefault="00A71D1C" w:rsidP="001E24AD">
            <w:pPr>
              <w:rPr>
                <w:b/>
                <w:bCs/>
              </w:rPr>
            </w:pPr>
            <w:r w:rsidRPr="009F0B86">
              <w:rPr>
                <w:b/>
                <w:bCs/>
              </w:rPr>
              <w:t>Surveys</w:t>
            </w:r>
          </w:p>
          <w:p w14:paraId="362F2D5D" w14:textId="77777777" w:rsidR="00A71D1C" w:rsidRPr="00A71D1C" w:rsidRDefault="00A71D1C" w:rsidP="00B06096">
            <w:pPr>
              <w:pStyle w:val="ListParagraph"/>
              <w:numPr>
                <w:ilvl w:val="0"/>
                <w:numId w:val="7"/>
              </w:numPr>
              <w:rPr>
                <w:sz w:val="20"/>
                <w:szCs w:val="20"/>
              </w:rPr>
            </w:pPr>
            <w:r w:rsidRPr="00A71D1C">
              <w:rPr>
                <w:sz w:val="20"/>
                <w:szCs w:val="20"/>
              </w:rPr>
              <w:t>CASEL’s </w:t>
            </w:r>
            <w:hyperlink r:id="rId49" w:tgtFrame="_blank" w:history="1">
              <w:r w:rsidRPr="00A71D1C">
                <w:rPr>
                  <w:rStyle w:val="Hyperlink"/>
                  <w:sz w:val="20"/>
                  <w:szCs w:val="20"/>
                </w:rPr>
                <w:t>Staff, Family &amp; Community Partner Survey</w:t>
              </w:r>
              <w:r w:rsidRPr="00A71D1C">
                <w:rPr>
                  <w:rStyle w:val="Hyperlink"/>
                  <w:sz w:val="20"/>
                  <w:szCs w:val="20"/>
                  <w:u w:val="none"/>
                </w:rPr>
                <w:t> </w:t>
              </w:r>
            </w:hyperlink>
            <w:r w:rsidRPr="00A71D1C">
              <w:rPr>
                <w:sz w:val="20"/>
                <w:szCs w:val="20"/>
              </w:rPr>
              <w:t>gathers input from stakeholders on their perceptions of SEL implementation.</w:t>
            </w:r>
          </w:p>
          <w:p w14:paraId="4AEC29F8" w14:textId="77777777" w:rsidR="00A71D1C" w:rsidRPr="009F0B86" w:rsidRDefault="00A71D1C" w:rsidP="001E24AD">
            <w:pPr>
              <w:rPr>
                <w:b/>
                <w:bCs/>
              </w:rPr>
            </w:pPr>
            <w:r w:rsidRPr="009F0B86">
              <w:rPr>
                <w:b/>
                <w:bCs/>
              </w:rPr>
              <w:t>Focus Groups</w:t>
            </w:r>
          </w:p>
          <w:p w14:paraId="6112D91F" w14:textId="77777777" w:rsidR="00A71D1C" w:rsidRPr="009F0B86" w:rsidRDefault="00A71D1C" w:rsidP="00B06096">
            <w:pPr>
              <w:pStyle w:val="ListParagraph"/>
              <w:numPr>
                <w:ilvl w:val="0"/>
                <w:numId w:val="7"/>
              </w:numPr>
            </w:pPr>
            <w:hyperlink r:id="rId50" w:history="1">
              <w:r w:rsidRPr="00A71D1C">
                <w:rPr>
                  <w:rStyle w:val="Hyperlink"/>
                  <w:sz w:val="20"/>
                  <w:szCs w:val="20"/>
                </w:rPr>
                <w:t>Community Toolbox</w:t>
              </w:r>
            </w:hyperlink>
            <w:r w:rsidRPr="00A71D1C">
              <w:rPr>
                <w:sz w:val="20"/>
                <w:szCs w:val="20"/>
              </w:rPr>
              <w:t xml:space="preserve"> provides a guide, checklist, and examples for conducting focus groups.</w:t>
            </w:r>
          </w:p>
        </w:tc>
      </w:tr>
      <w:tr w:rsidR="00A71D1C" w14:paraId="5F03A299" w14:textId="77777777" w:rsidTr="001E24AD">
        <w:tc>
          <w:tcPr>
            <w:tcW w:w="3055" w:type="dxa"/>
            <w:shd w:val="clear" w:color="auto" w:fill="E7E6E6" w:themeFill="background2"/>
            <w:vAlign w:val="center"/>
          </w:tcPr>
          <w:p w14:paraId="14ED9C99" w14:textId="77777777" w:rsidR="00A71D1C" w:rsidRPr="00EC1772" w:rsidRDefault="00A71D1C" w:rsidP="001E24AD">
            <w:pPr>
              <w:rPr>
                <w:b/>
                <w:bCs/>
                <w:sz w:val="24"/>
                <w:szCs w:val="24"/>
              </w:rPr>
            </w:pPr>
            <w:r>
              <w:rPr>
                <w:b/>
                <w:bCs/>
                <w:sz w:val="24"/>
                <w:szCs w:val="24"/>
              </w:rPr>
              <w:t>Are the structures we have in place working well?</w:t>
            </w:r>
          </w:p>
        </w:tc>
        <w:tc>
          <w:tcPr>
            <w:tcW w:w="6295" w:type="dxa"/>
            <w:shd w:val="clear" w:color="auto" w:fill="E7E6E6" w:themeFill="background2"/>
          </w:tcPr>
          <w:p w14:paraId="7A9D657B" w14:textId="77777777" w:rsidR="00A71D1C" w:rsidRPr="00901950" w:rsidRDefault="00A71D1C" w:rsidP="001E24AD">
            <w:pPr>
              <w:rPr>
                <w:b/>
                <w:bCs/>
              </w:rPr>
            </w:pPr>
            <w:r w:rsidRPr="00901950">
              <w:rPr>
                <w:b/>
                <w:bCs/>
              </w:rPr>
              <w:t>Is the team working well?</w:t>
            </w:r>
          </w:p>
          <w:p w14:paraId="034B1FF7" w14:textId="77777777" w:rsidR="00A71D1C" w:rsidRPr="00A71D1C" w:rsidRDefault="00A71D1C" w:rsidP="00B06096">
            <w:pPr>
              <w:pStyle w:val="ListParagraph"/>
              <w:numPr>
                <w:ilvl w:val="0"/>
                <w:numId w:val="7"/>
              </w:numPr>
              <w:rPr>
                <w:sz w:val="20"/>
                <w:szCs w:val="20"/>
              </w:rPr>
            </w:pPr>
            <w:r w:rsidRPr="00A71D1C">
              <w:rPr>
                <w:sz w:val="20"/>
                <w:szCs w:val="20"/>
              </w:rPr>
              <w:t>You might look at meeting frequency, meeting attendance, distribution of responsibility, team surveys or exit slips</w:t>
            </w:r>
          </w:p>
          <w:p w14:paraId="7415F901" w14:textId="77777777" w:rsidR="00A71D1C" w:rsidRPr="00901950" w:rsidRDefault="00A71D1C" w:rsidP="001E24AD">
            <w:pPr>
              <w:rPr>
                <w:b/>
                <w:bCs/>
              </w:rPr>
            </w:pPr>
            <w:r w:rsidRPr="00901950">
              <w:rPr>
                <w:b/>
                <w:bCs/>
              </w:rPr>
              <w:t>Is the communication plan working well?</w:t>
            </w:r>
          </w:p>
          <w:p w14:paraId="09FE9700" w14:textId="77777777" w:rsidR="00A71D1C" w:rsidRPr="00A71D1C" w:rsidRDefault="00A71D1C" w:rsidP="00B06096">
            <w:pPr>
              <w:pStyle w:val="ListParagraph"/>
              <w:numPr>
                <w:ilvl w:val="0"/>
                <w:numId w:val="7"/>
              </w:numPr>
              <w:rPr>
                <w:sz w:val="20"/>
                <w:szCs w:val="20"/>
              </w:rPr>
            </w:pPr>
            <w:r w:rsidRPr="00A71D1C">
              <w:rPr>
                <w:sz w:val="20"/>
                <w:szCs w:val="20"/>
              </w:rPr>
              <w:t>You might look at frequency of communication, social media interaction, response rates</w:t>
            </w:r>
          </w:p>
          <w:p w14:paraId="06F39A51" w14:textId="77777777" w:rsidR="00A71D1C" w:rsidRPr="00901950" w:rsidRDefault="00A71D1C" w:rsidP="001E24AD">
            <w:pPr>
              <w:rPr>
                <w:b/>
                <w:bCs/>
              </w:rPr>
            </w:pPr>
            <w:r w:rsidRPr="00901950">
              <w:rPr>
                <w:b/>
                <w:bCs/>
              </w:rPr>
              <w:t xml:space="preserve">Is the action plan </w:t>
            </w:r>
            <w:r>
              <w:rPr>
                <w:b/>
                <w:bCs/>
              </w:rPr>
              <w:t>being followed</w:t>
            </w:r>
            <w:r w:rsidRPr="00901950">
              <w:rPr>
                <w:b/>
                <w:bCs/>
              </w:rPr>
              <w:t>?</w:t>
            </w:r>
          </w:p>
          <w:p w14:paraId="4A73DB8F" w14:textId="77777777" w:rsidR="00A71D1C" w:rsidRPr="00A71D1C" w:rsidRDefault="00A71D1C" w:rsidP="00B06096">
            <w:pPr>
              <w:pStyle w:val="ListParagraph"/>
              <w:numPr>
                <w:ilvl w:val="0"/>
                <w:numId w:val="7"/>
              </w:numPr>
              <w:rPr>
                <w:sz w:val="20"/>
                <w:szCs w:val="20"/>
              </w:rPr>
            </w:pPr>
            <w:r w:rsidRPr="00A71D1C">
              <w:rPr>
                <w:sz w:val="20"/>
                <w:szCs w:val="20"/>
              </w:rPr>
              <w:t xml:space="preserve">Review action steps from your strategic plan (see Focus Area 1 in the </w:t>
            </w:r>
            <w:hyperlink r:id="rId51">
              <w:r w:rsidRPr="00A71D1C">
                <w:rPr>
                  <w:rStyle w:val="Hyperlink"/>
                  <w:sz w:val="20"/>
                  <w:szCs w:val="20"/>
                </w:rPr>
                <w:t>Guide to Schoolwide SEL</w:t>
              </w:r>
            </w:hyperlink>
            <w:r w:rsidRPr="00A71D1C">
              <w:rPr>
                <w:sz w:val="20"/>
                <w:szCs w:val="20"/>
              </w:rPr>
              <w:t xml:space="preserve"> or the </w:t>
            </w:r>
            <w:hyperlink r:id="rId52">
              <w:r w:rsidRPr="00A71D1C">
                <w:rPr>
                  <w:rStyle w:val="Hyperlink"/>
                  <w:sz w:val="20"/>
                  <w:szCs w:val="20"/>
                </w:rPr>
                <w:t>District Resource Center</w:t>
              </w:r>
            </w:hyperlink>
            <w:r w:rsidRPr="00A71D1C">
              <w:rPr>
                <w:sz w:val="20"/>
                <w:szCs w:val="20"/>
              </w:rPr>
              <w:t xml:space="preserve"> to learn more about planning action steps)</w:t>
            </w:r>
          </w:p>
          <w:p w14:paraId="59BAD763" w14:textId="77777777" w:rsidR="00A71D1C" w:rsidRDefault="00A71D1C" w:rsidP="001E24AD">
            <w:pPr>
              <w:rPr>
                <w:b/>
                <w:bCs/>
              </w:rPr>
            </w:pPr>
            <w:r w:rsidRPr="00901950">
              <w:rPr>
                <w:b/>
                <w:bCs/>
              </w:rPr>
              <w:t>Is professional learning working well?</w:t>
            </w:r>
          </w:p>
          <w:p w14:paraId="6FE5D404" w14:textId="77777777" w:rsidR="00A71D1C" w:rsidRPr="00901950" w:rsidRDefault="00A71D1C" w:rsidP="00B06096">
            <w:pPr>
              <w:pStyle w:val="ListParagraph"/>
              <w:numPr>
                <w:ilvl w:val="0"/>
                <w:numId w:val="7"/>
              </w:numPr>
              <w:rPr>
                <w:b/>
                <w:bCs/>
              </w:rPr>
            </w:pPr>
            <w:r w:rsidRPr="00A71D1C">
              <w:rPr>
                <w:sz w:val="20"/>
                <w:szCs w:val="20"/>
              </w:rPr>
              <w:t>Review data on attendance and participation, participant feedback</w:t>
            </w:r>
          </w:p>
        </w:tc>
      </w:tr>
    </w:tbl>
    <w:p w14:paraId="777ADEEA" w14:textId="77777777" w:rsidR="00A71D1C" w:rsidRDefault="00A71D1C" w:rsidP="00A71D1C">
      <w:pPr>
        <w:spacing w:before="100" w:beforeAutospacing="1" w:after="100" w:afterAutospacing="1"/>
      </w:pPr>
    </w:p>
    <w:sectPr w:rsidR="00A71D1C" w:rsidSect="00A71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AC92E" w14:textId="77777777" w:rsidR="00E22536" w:rsidRDefault="00E22536" w:rsidP="004D31B6">
      <w:r>
        <w:separator/>
      </w:r>
    </w:p>
  </w:endnote>
  <w:endnote w:type="continuationSeparator" w:id="0">
    <w:p w14:paraId="08926050" w14:textId="77777777" w:rsidR="00E22536" w:rsidRDefault="00E22536" w:rsidP="004D31B6">
      <w:r>
        <w:continuationSeparator/>
      </w:r>
    </w:p>
  </w:endnote>
  <w:endnote w:type="continuationNotice" w:id="1">
    <w:p w14:paraId="084078BB" w14:textId="77777777" w:rsidR="00E22536" w:rsidRDefault="00E22536"/>
  </w:endnote>
  <w:endnote w:id="2">
    <w:p w14:paraId="2B3596FE" w14:textId="7B0AE1B9" w:rsidR="00B93805" w:rsidRDefault="00B93805">
      <w:pPr>
        <w:pStyle w:val="EndnoteText"/>
      </w:pPr>
      <w:r>
        <w:rPr>
          <w:rStyle w:val="EndnoteReference"/>
        </w:rPr>
        <w:endnoteRef/>
      </w:r>
      <w:r>
        <w:t xml:space="preserve"> </w:t>
      </w:r>
      <w:hyperlink r:id="rId1" w:history="1">
        <w:r w:rsidRPr="5F5B844E">
          <w:rPr>
            <w:rStyle w:val="Hyperlink"/>
          </w:rPr>
          <w:t>Durlak, Weissberg, Dymnicki, Taylor, and Schellinger, 2011</w:t>
        </w:r>
      </w:hyperlink>
      <w:r>
        <w:t xml:space="preserve">; </w:t>
      </w:r>
      <w:hyperlink r:id="rId2">
        <w:r w:rsidRPr="5F5B844E">
          <w:rPr>
            <w:rStyle w:val="Hyperlink"/>
          </w:rPr>
          <w:t>Epstein and Sheldon, 2002</w:t>
        </w:r>
      </w:hyperlink>
      <w:r>
        <w:t xml:space="preserve">; </w:t>
      </w:r>
      <w:hyperlink r:id="rId3">
        <w:r w:rsidRPr="5F5B844E">
          <w:rPr>
            <w:rStyle w:val="Hyperlink"/>
          </w:rPr>
          <w:t>Maynard, McCrea, Pigott, and Kelly, 2012</w:t>
        </w:r>
      </w:hyperlink>
      <w:r>
        <w:t>),</w:t>
      </w:r>
    </w:p>
  </w:endnote>
  <w:endnote w:id="3">
    <w:p w14:paraId="31D7AA2B" w14:textId="423DD75A" w:rsidR="00B93805" w:rsidRDefault="00B93805">
      <w:pPr>
        <w:pStyle w:val="EndnoteText"/>
      </w:pPr>
      <w:r>
        <w:rPr>
          <w:rStyle w:val="EndnoteReference"/>
        </w:rPr>
        <w:endnoteRef/>
      </w:r>
      <w:r>
        <w:t xml:space="preserve"> </w:t>
      </w:r>
      <w:hyperlink r:id="rId4">
        <w:r w:rsidRPr="5F5B844E">
          <w:rPr>
            <w:rStyle w:val="Hyperlink"/>
          </w:rPr>
          <w:t>Pham, Henry, Zimmer, and Kho, 2018</w:t>
        </w:r>
      </w:hyperlink>
      <w:r>
        <w:t xml:space="preserve">; </w:t>
      </w:r>
      <w:hyperlink r:id="rId5">
        <w:r w:rsidRPr="5F5B844E">
          <w:rPr>
            <w:rStyle w:val="Hyperlink"/>
          </w:rPr>
          <w:t>Taylor, Oberle, Durlak, and Weissberg, 2017</w:t>
        </w:r>
      </w:hyperlink>
    </w:p>
  </w:endnote>
  <w:endnote w:id="4">
    <w:p w14:paraId="3513EB8C" w14:textId="65121A4C" w:rsidR="00B93805" w:rsidRDefault="00B93805">
      <w:pPr>
        <w:pStyle w:val="EndnoteText"/>
      </w:pPr>
      <w:r>
        <w:rPr>
          <w:rStyle w:val="EndnoteReference"/>
        </w:rPr>
        <w:endnoteRef/>
      </w:r>
      <w:r>
        <w:t xml:space="preserve"> </w:t>
      </w:r>
      <w:hyperlink r:id="rId6" w:history="1">
        <w:r w:rsidRPr="5F5B844E">
          <w:rPr>
            <w:rStyle w:val="Hyperlink"/>
          </w:rPr>
          <w:t>Durlak, Weissberg, Dymnicki, Taylor, and Schellinger, 2011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BED7" w14:textId="77777777" w:rsidR="003153AE" w:rsidRDefault="003153AE" w:rsidP="003153AE">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5DC62207" w14:textId="5D02CAF0" w:rsidR="00B93805" w:rsidRPr="003153AE" w:rsidRDefault="003153AE" w:rsidP="003153AE">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2021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497A" w14:textId="77777777" w:rsidR="00E22536" w:rsidRDefault="00E22536" w:rsidP="004D31B6">
      <w:r>
        <w:separator/>
      </w:r>
    </w:p>
  </w:footnote>
  <w:footnote w:type="continuationSeparator" w:id="0">
    <w:p w14:paraId="78ED3F1B" w14:textId="77777777" w:rsidR="00E22536" w:rsidRDefault="00E22536" w:rsidP="004D31B6">
      <w:r>
        <w:continuationSeparator/>
      </w:r>
    </w:p>
  </w:footnote>
  <w:footnote w:type="continuationNotice" w:id="1">
    <w:p w14:paraId="12827B42" w14:textId="77777777" w:rsidR="00E22536" w:rsidRDefault="00E22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F29" w14:textId="4780FCBF" w:rsidR="00B93805" w:rsidRDefault="00D838AD">
    <w:pPr>
      <w:pStyle w:val="Header"/>
    </w:pPr>
    <w:r>
      <w:rPr>
        <w:noProof/>
        <w:color w:val="000000"/>
      </w:rPr>
      <w:drawing>
        <wp:inline distT="0" distB="0" distL="0" distR="0" wp14:anchorId="3A6D18A2" wp14:editId="0656D240">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134"/>
    <w:multiLevelType w:val="hybridMultilevel"/>
    <w:tmpl w:val="900C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16C4"/>
    <w:multiLevelType w:val="hybridMultilevel"/>
    <w:tmpl w:val="0D56E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87DC1"/>
    <w:multiLevelType w:val="hybridMultilevel"/>
    <w:tmpl w:val="57B8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A4A78"/>
    <w:multiLevelType w:val="hybridMultilevel"/>
    <w:tmpl w:val="CBD2B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923EE8"/>
    <w:multiLevelType w:val="hybridMultilevel"/>
    <w:tmpl w:val="A8425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9B54F2"/>
    <w:multiLevelType w:val="hybridMultilevel"/>
    <w:tmpl w:val="028E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84FC3"/>
    <w:multiLevelType w:val="hybridMultilevel"/>
    <w:tmpl w:val="745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A69F9"/>
    <w:multiLevelType w:val="hybridMultilevel"/>
    <w:tmpl w:val="73F2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E2A6E"/>
    <w:multiLevelType w:val="hybridMultilevel"/>
    <w:tmpl w:val="4F501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90430"/>
    <w:multiLevelType w:val="hybridMultilevel"/>
    <w:tmpl w:val="1610AE24"/>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FF245C"/>
    <w:multiLevelType w:val="hybridMultilevel"/>
    <w:tmpl w:val="321E3538"/>
    <w:lvl w:ilvl="0" w:tplc="1876CF48">
      <w:start w:val="1"/>
      <w:numFmt w:val="bullet"/>
      <w:lvlText w:val=""/>
      <w:lvlJc w:val="left"/>
      <w:pPr>
        <w:ind w:left="720" w:hanging="360"/>
      </w:pPr>
      <w:rPr>
        <w:rFonts w:ascii="Symbol" w:hAnsi="Symbol" w:hint="default"/>
      </w:rPr>
    </w:lvl>
    <w:lvl w:ilvl="1" w:tplc="ACAA633C">
      <w:start w:val="1"/>
      <w:numFmt w:val="bullet"/>
      <w:lvlText w:val="o"/>
      <w:lvlJc w:val="left"/>
      <w:pPr>
        <w:ind w:left="1440" w:hanging="360"/>
      </w:pPr>
      <w:rPr>
        <w:rFonts w:ascii="Courier New" w:hAnsi="Courier New" w:hint="default"/>
      </w:rPr>
    </w:lvl>
    <w:lvl w:ilvl="2" w:tplc="8CB4364A">
      <w:start w:val="1"/>
      <w:numFmt w:val="bullet"/>
      <w:lvlText w:val=""/>
      <w:lvlJc w:val="left"/>
      <w:pPr>
        <w:ind w:left="2160" w:hanging="360"/>
      </w:pPr>
      <w:rPr>
        <w:rFonts w:ascii="Wingdings" w:hAnsi="Wingdings" w:hint="default"/>
      </w:rPr>
    </w:lvl>
    <w:lvl w:ilvl="3" w:tplc="14649756">
      <w:start w:val="1"/>
      <w:numFmt w:val="bullet"/>
      <w:lvlText w:val=""/>
      <w:lvlJc w:val="left"/>
      <w:pPr>
        <w:ind w:left="2880" w:hanging="360"/>
      </w:pPr>
      <w:rPr>
        <w:rFonts w:ascii="Symbol" w:hAnsi="Symbol" w:hint="default"/>
      </w:rPr>
    </w:lvl>
    <w:lvl w:ilvl="4" w:tplc="654C7ED8">
      <w:start w:val="1"/>
      <w:numFmt w:val="bullet"/>
      <w:lvlText w:val="o"/>
      <w:lvlJc w:val="left"/>
      <w:pPr>
        <w:ind w:left="3600" w:hanging="360"/>
      </w:pPr>
      <w:rPr>
        <w:rFonts w:ascii="Courier New" w:hAnsi="Courier New" w:hint="default"/>
      </w:rPr>
    </w:lvl>
    <w:lvl w:ilvl="5" w:tplc="B0DA3942">
      <w:start w:val="1"/>
      <w:numFmt w:val="bullet"/>
      <w:lvlText w:val=""/>
      <w:lvlJc w:val="left"/>
      <w:pPr>
        <w:ind w:left="4320" w:hanging="360"/>
      </w:pPr>
      <w:rPr>
        <w:rFonts w:ascii="Wingdings" w:hAnsi="Wingdings" w:hint="default"/>
      </w:rPr>
    </w:lvl>
    <w:lvl w:ilvl="6" w:tplc="E2C8B050">
      <w:start w:val="1"/>
      <w:numFmt w:val="bullet"/>
      <w:lvlText w:val=""/>
      <w:lvlJc w:val="left"/>
      <w:pPr>
        <w:ind w:left="5040" w:hanging="360"/>
      </w:pPr>
      <w:rPr>
        <w:rFonts w:ascii="Symbol" w:hAnsi="Symbol" w:hint="default"/>
      </w:rPr>
    </w:lvl>
    <w:lvl w:ilvl="7" w:tplc="6BE6BF34">
      <w:start w:val="1"/>
      <w:numFmt w:val="bullet"/>
      <w:lvlText w:val="o"/>
      <w:lvlJc w:val="left"/>
      <w:pPr>
        <w:ind w:left="5760" w:hanging="360"/>
      </w:pPr>
      <w:rPr>
        <w:rFonts w:ascii="Courier New" w:hAnsi="Courier New" w:hint="default"/>
      </w:rPr>
    </w:lvl>
    <w:lvl w:ilvl="8" w:tplc="E71E0772">
      <w:start w:val="1"/>
      <w:numFmt w:val="bullet"/>
      <w:lvlText w:val=""/>
      <w:lvlJc w:val="left"/>
      <w:pPr>
        <w:ind w:left="6480" w:hanging="360"/>
      </w:pPr>
      <w:rPr>
        <w:rFonts w:ascii="Wingdings" w:hAnsi="Wingdings" w:hint="default"/>
      </w:rPr>
    </w:lvl>
  </w:abstractNum>
  <w:abstractNum w:abstractNumId="11" w15:restartNumberingAfterBreak="0">
    <w:nsid w:val="552E1519"/>
    <w:multiLevelType w:val="hybridMultilevel"/>
    <w:tmpl w:val="4686091C"/>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E166E"/>
    <w:multiLevelType w:val="hybridMultilevel"/>
    <w:tmpl w:val="46D260D4"/>
    <w:lvl w:ilvl="0" w:tplc="4D4240B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003432">
    <w:abstractNumId w:val="10"/>
  </w:num>
  <w:num w:numId="2" w16cid:durableId="1643146995">
    <w:abstractNumId w:val="4"/>
  </w:num>
  <w:num w:numId="3" w16cid:durableId="355934427">
    <w:abstractNumId w:val="8"/>
  </w:num>
  <w:num w:numId="4" w16cid:durableId="455485921">
    <w:abstractNumId w:val="3"/>
  </w:num>
  <w:num w:numId="5" w16cid:durableId="1227305400">
    <w:abstractNumId w:val="1"/>
  </w:num>
  <w:num w:numId="6" w16cid:durableId="1455714024">
    <w:abstractNumId w:val="5"/>
  </w:num>
  <w:num w:numId="7" w16cid:durableId="616982705">
    <w:abstractNumId w:val="0"/>
  </w:num>
  <w:num w:numId="8" w16cid:durableId="700788034">
    <w:abstractNumId w:val="6"/>
  </w:num>
  <w:num w:numId="9" w16cid:durableId="2100252329">
    <w:abstractNumId w:val="9"/>
  </w:num>
  <w:num w:numId="10" w16cid:durableId="2061174467">
    <w:abstractNumId w:val="7"/>
  </w:num>
  <w:num w:numId="11" w16cid:durableId="1953707282">
    <w:abstractNumId w:val="2"/>
  </w:num>
  <w:num w:numId="12" w16cid:durableId="1569075311">
    <w:abstractNumId w:val="11"/>
  </w:num>
  <w:num w:numId="13" w16cid:durableId="206740759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3F"/>
    <w:rsid w:val="000377C3"/>
    <w:rsid w:val="00041B3B"/>
    <w:rsid w:val="00041DEF"/>
    <w:rsid w:val="00067583"/>
    <w:rsid w:val="00077B00"/>
    <w:rsid w:val="00090EEF"/>
    <w:rsid w:val="000B0609"/>
    <w:rsid w:val="000B450B"/>
    <w:rsid w:val="000B5C60"/>
    <w:rsid w:val="000B6217"/>
    <w:rsid w:val="000C10D9"/>
    <w:rsid w:val="000C12F6"/>
    <w:rsid w:val="000D1132"/>
    <w:rsid w:val="000D6380"/>
    <w:rsid w:val="000E4CFF"/>
    <w:rsid w:val="000E71E4"/>
    <w:rsid w:val="00101B8D"/>
    <w:rsid w:val="00105A6E"/>
    <w:rsid w:val="0012193E"/>
    <w:rsid w:val="001302B0"/>
    <w:rsid w:val="0013276F"/>
    <w:rsid w:val="001360FA"/>
    <w:rsid w:val="0014381A"/>
    <w:rsid w:val="00163820"/>
    <w:rsid w:val="00167EF0"/>
    <w:rsid w:val="0017505C"/>
    <w:rsid w:val="00195A6C"/>
    <w:rsid w:val="00195C02"/>
    <w:rsid w:val="00197527"/>
    <w:rsid w:val="001979C2"/>
    <w:rsid w:val="001B5A12"/>
    <w:rsid w:val="001D1EC4"/>
    <w:rsid w:val="001D41D9"/>
    <w:rsid w:val="001D797C"/>
    <w:rsid w:val="001E69F3"/>
    <w:rsid w:val="00207B54"/>
    <w:rsid w:val="00222C22"/>
    <w:rsid w:val="002379EF"/>
    <w:rsid w:val="00243884"/>
    <w:rsid w:val="00247978"/>
    <w:rsid w:val="002727CA"/>
    <w:rsid w:val="00273434"/>
    <w:rsid w:val="002A65EC"/>
    <w:rsid w:val="002E56B5"/>
    <w:rsid w:val="002E734A"/>
    <w:rsid w:val="002F6257"/>
    <w:rsid w:val="00301741"/>
    <w:rsid w:val="003063C0"/>
    <w:rsid w:val="003153AE"/>
    <w:rsid w:val="003235B8"/>
    <w:rsid w:val="00333C9F"/>
    <w:rsid w:val="00341D01"/>
    <w:rsid w:val="003560DB"/>
    <w:rsid w:val="003619B5"/>
    <w:rsid w:val="00370E3F"/>
    <w:rsid w:val="00376003"/>
    <w:rsid w:val="00382D63"/>
    <w:rsid w:val="00382EFE"/>
    <w:rsid w:val="003861F1"/>
    <w:rsid w:val="0039112B"/>
    <w:rsid w:val="003976F0"/>
    <w:rsid w:val="003A0065"/>
    <w:rsid w:val="003A5171"/>
    <w:rsid w:val="003D1B08"/>
    <w:rsid w:val="003D4F7E"/>
    <w:rsid w:val="003F067D"/>
    <w:rsid w:val="004009E7"/>
    <w:rsid w:val="004226CE"/>
    <w:rsid w:val="00427B39"/>
    <w:rsid w:val="004425AE"/>
    <w:rsid w:val="00445697"/>
    <w:rsid w:val="00447DC9"/>
    <w:rsid w:val="00464A2D"/>
    <w:rsid w:val="00467194"/>
    <w:rsid w:val="00487683"/>
    <w:rsid w:val="004B6103"/>
    <w:rsid w:val="004B6E54"/>
    <w:rsid w:val="004C053A"/>
    <w:rsid w:val="004C659D"/>
    <w:rsid w:val="004D1B15"/>
    <w:rsid w:val="004D31B6"/>
    <w:rsid w:val="004D68E4"/>
    <w:rsid w:val="004E1E9A"/>
    <w:rsid w:val="004E61B5"/>
    <w:rsid w:val="004F43DA"/>
    <w:rsid w:val="004F6D58"/>
    <w:rsid w:val="00511E63"/>
    <w:rsid w:val="00530DA4"/>
    <w:rsid w:val="00544879"/>
    <w:rsid w:val="00553D2C"/>
    <w:rsid w:val="0055794D"/>
    <w:rsid w:val="0056739E"/>
    <w:rsid w:val="005828B7"/>
    <w:rsid w:val="005A3D83"/>
    <w:rsid w:val="005A594B"/>
    <w:rsid w:val="005B1547"/>
    <w:rsid w:val="005B2A81"/>
    <w:rsid w:val="005BEF92"/>
    <w:rsid w:val="005C1F7D"/>
    <w:rsid w:val="005D7230"/>
    <w:rsid w:val="005F3B02"/>
    <w:rsid w:val="00603B23"/>
    <w:rsid w:val="00606147"/>
    <w:rsid w:val="0061766C"/>
    <w:rsid w:val="00640FC8"/>
    <w:rsid w:val="006572C8"/>
    <w:rsid w:val="00666A26"/>
    <w:rsid w:val="00666D82"/>
    <w:rsid w:val="0069714C"/>
    <w:rsid w:val="006A073C"/>
    <w:rsid w:val="006A1158"/>
    <w:rsid w:val="006B7190"/>
    <w:rsid w:val="006C02EE"/>
    <w:rsid w:val="006C1286"/>
    <w:rsid w:val="00732617"/>
    <w:rsid w:val="0074677F"/>
    <w:rsid w:val="00753A60"/>
    <w:rsid w:val="007648B5"/>
    <w:rsid w:val="0076706D"/>
    <w:rsid w:val="00767F0E"/>
    <w:rsid w:val="00792F29"/>
    <w:rsid w:val="007A3510"/>
    <w:rsid w:val="007B77F7"/>
    <w:rsid w:val="00825D48"/>
    <w:rsid w:val="008307A0"/>
    <w:rsid w:val="00845FFD"/>
    <w:rsid w:val="00864927"/>
    <w:rsid w:val="00885E94"/>
    <w:rsid w:val="008A00B8"/>
    <w:rsid w:val="008A04E0"/>
    <w:rsid w:val="008A0805"/>
    <w:rsid w:val="008B382E"/>
    <w:rsid w:val="00901417"/>
    <w:rsid w:val="00901950"/>
    <w:rsid w:val="00917C52"/>
    <w:rsid w:val="00944206"/>
    <w:rsid w:val="0094421C"/>
    <w:rsid w:val="00945B85"/>
    <w:rsid w:val="00961B65"/>
    <w:rsid w:val="00964C9F"/>
    <w:rsid w:val="00981989"/>
    <w:rsid w:val="009C19B3"/>
    <w:rsid w:val="009E35D6"/>
    <w:rsid w:val="009F0B86"/>
    <w:rsid w:val="009F229D"/>
    <w:rsid w:val="00A135CF"/>
    <w:rsid w:val="00A172F4"/>
    <w:rsid w:val="00A51F76"/>
    <w:rsid w:val="00A60C70"/>
    <w:rsid w:val="00A6206E"/>
    <w:rsid w:val="00A64A52"/>
    <w:rsid w:val="00A71D1C"/>
    <w:rsid w:val="00A94A50"/>
    <w:rsid w:val="00AC22CF"/>
    <w:rsid w:val="00AC3657"/>
    <w:rsid w:val="00AD26FA"/>
    <w:rsid w:val="00AE1AFD"/>
    <w:rsid w:val="00AE4631"/>
    <w:rsid w:val="00AF42B1"/>
    <w:rsid w:val="00B03D18"/>
    <w:rsid w:val="00B06096"/>
    <w:rsid w:val="00B06B39"/>
    <w:rsid w:val="00B22DF9"/>
    <w:rsid w:val="00B360C8"/>
    <w:rsid w:val="00B362EA"/>
    <w:rsid w:val="00B6492F"/>
    <w:rsid w:val="00B723B2"/>
    <w:rsid w:val="00B9372E"/>
    <w:rsid w:val="00B93805"/>
    <w:rsid w:val="00B959C8"/>
    <w:rsid w:val="00BA2AB5"/>
    <w:rsid w:val="00BA488E"/>
    <w:rsid w:val="00BD1365"/>
    <w:rsid w:val="00BD55B1"/>
    <w:rsid w:val="00BE758D"/>
    <w:rsid w:val="00BF447E"/>
    <w:rsid w:val="00C07D85"/>
    <w:rsid w:val="00C07E7A"/>
    <w:rsid w:val="00C145A5"/>
    <w:rsid w:val="00C17D19"/>
    <w:rsid w:val="00C253AC"/>
    <w:rsid w:val="00C63521"/>
    <w:rsid w:val="00C82A59"/>
    <w:rsid w:val="00C84122"/>
    <w:rsid w:val="00C9018A"/>
    <w:rsid w:val="00C92953"/>
    <w:rsid w:val="00C976E5"/>
    <w:rsid w:val="00CC6532"/>
    <w:rsid w:val="00CE43C5"/>
    <w:rsid w:val="00D058D2"/>
    <w:rsid w:val="00D3426C"/>
    <w:rsid w:val="00D35313"/>
    <w:rsid w:val="00D36D4B"/>
    <w:rsid w:val="00D42E1F"/>
    <w:rsid w:val="00D838AD"/>
    <w:rsid w:val="00D86805"/>
    <w:rsid w:val="00D94484"/>
    <w:rsid w:val="00D94EF5"/>
    <w:rsid w:val="00DB2033"/>
    <w:rsid w:val="00DC16A9"/>
    <w:rsid w:val="00DD577B"/>
    <w:rsid w:val="00DE4A37"/>
    <w:rsid w:val="00DF3A0A"/>
    <w:rsid w:val="00DF45C3"/>
    <w:rsid w:val="00E1526E"/>
    <w:rsid w:val="00E22536"/>
    <w:rsid w:val="00E46FB7"/>
    <w:rsid w:val="00E56CAF"/>
    <w:rsid w:val="00E6258E"/>
    <w:rsid w:val="00E869BB"/>
    <w:rsid w:val="00E92858"/>
    <w:rsid w:val="00EA5916"/>
    <w:rsid w:val="00EA7937"/>
    <w:rsid w:val="00EB58B0"/>
    <w:rsid w:val="00EC1772"/>
    <w:rsid w:val="00EE5B01"/>
    <w:rsid w:val="00F3531C"/>
    <w:rsid w:val="00F358C9"/>
    <w:rsid w:val="00F63038"/>
    <w:rsid w:val="00F71850"/>
    <w:rsid w:val="00F74AE3"/>
    <w:rsid w:val="00F81EE2"/>
    <w:rsid w:val="00F8414F"/>
    <w:rsid w:val="00FA25E7"/>
    <w:rsid w:val="00FB48B9"/>
    <w:rsid w:val="00FC1823"/>
    <w:rsid w:val="01C8E7E6"/>
    <w:rsid w:val="02F082F8"/>
    <w:rsid w:val="05F98727"/>
    <w:rsid w:val="06B4533C"/>
    <w:rsid w:val="0781A2F1"/>
    <w:rsid w:val="07CD8EA2"/>
    <w:rsid w:val="0889DDE0"/>
    <w:rsid w:val="0AAB7163"/>
    <w:rsid w:val="0CD829D8"/>
    <w:rsid w:val="0ED9D4FF"/>
    <w:rsid w:val="0F9D8B06"/>
    <w:rsid w:val="0FC49F59"/>
    <w:rsid w:val="10758D2D"/>
    <w:rsid w:val="12CADB78"/>
    <w:rsid w:val="13AF9D2A"/>
    <w:rsid w:val="14BF4C82"/>
    <w:rsid w:val="14DEDBDB"/>
    <w:rsid w:val="15211A61"/>
    <w:rsid w:val="1565EB2B"/>
    <w:rsid w:val="1665D2C7"/>
    <w:rsid w:val="1696B56C"/>
    <w:rsid w:val="172B3A31"/>
    <w:rsid w:val="17C850F6"/>
    <w:rsid w:val="180D84F0"/>
    <w:rsid w:val="189CF25C"/>
    <w:rsid w:val="18E2C2B1"/>
    <w:rsid w:val="19A7123B"/>
    <w:rsid w:val="1A7E9312"/>
    <w:rsid w:val="1A81126E"/>
    <w:rsid w:val="1C228998"/>
    <w:rsid w:val="1C2F6883"/>
    <w:rsid w:val="1ED7271A"/>
    <w:rsid w:val="20195065"/>
    <w:rsid w:val="21C4126C"/>
    <w:rsid w:val="21EE3970"/>
    <w:rsid w:val="2259B318"/>
    <w:rsid w:val="23D1A0AC"/>
    <w:rsid w:val="256C3368"/>
    <w:rsid w:val="25A94A07"/>
    <w:rsid w:val="2658EC3B"/>
    <w:rsid w:val="26D4FF4C"/>
    <w:rsid w:val="278E7E98"/>
    <w:rsid w:val="29ED4A88"/>
    <w:rsid w:val="2A30AE10"/>
    <w:rsid w:val="2AAD1DCC"/>
    <w:rsid w:val="2AC526AA"/>
    <w:rsid w:val="2B42810F"/>
    <w:rsid w:val="2E03F012"/>
    <w:rsid w:val="2E04CD47"/>
    <w:rsid w:val="2E5D7463"/>
    <w:rsid w:val="2E6C45E5"/>
    <w:rsid w:val="2ED8648C"/>
    <w:rsid w:val="2FA5D37D"/>
    <w:rsid w:val="300727EB"/>
    <w:rsid w:val="300CDC69"/>
    <w:rsid w:val="3154C5CD"/>
    <w:rsid w:val="33AA6E59"/>
    <w:rsid w:val="353C03DA"/>
    <w:rsid w:val="359F93BF"/>
    <w:rsid w:val="36564068"/>
    <w:rsid w:val="386FB88C"/>
    <w:rsid w:val="39CEB1E5"/>
    <w:rsid w:val="39EAD3CB"/>
    <w:rsid w:val="3A97D722"/>
    <w:rsid w:val="3B20075D"/>
    <w:rsid w:val="3B31A090"/>
    <w:rsid w:val="3B31D427"/>
    <w:rsid w:val="3B616099"/>
    <w:rsid w:val="3C02C9A4"/>
    <w:rsid w:val="3C5FDDFC"/>
    <w:rsid w:val="3C79382F"/>
    <w:rsid w:val="3C7DFB51"/>
    <w:rsid w:val="3D471CDA"/>
    <w:rsid w:val="3FDA2FDA"/>
    <w:rsid w:val="400511B3"/>
    <w:rsid w:val="404C6D5C"/>
    <w:rsid w:val="409872C9"/>
    <w:rsid w:val="40C32050"/>
    <w:rsid w:val="41197D71"/>
    <w:rsid w:val="41FCA446"/>
    <w:rsid w:val="425EF0B1"/>
    <w:rsid w:val="476CDC4D"/>
    <w:rsid w:val="48C08643"/>
    <w:rsid w:val="4ADA489A"/>
    <w:rsid w:val="4BAD430E"/>
    <w:rsid w:val="4C0E56FA"/>
    <w:rsid w:val="4CB7849C"/>
    <w:rsid w:val="4DCAB5AE"/>
    <w:rsid w:val="4F263F72"/>
    <w:rsid w:val="4F32F743"/>
    <w:rsid w:val="500C0CCE"/>
    <w:rsid w:val="51714667"/>
    <w:rsid w:val="517BAAF3"/>
    <w:rsid w:val="52748B61"/>
    <w:rsid w:val="528AC7C2"/>
    <w:rsid w:val="52C108E5"/>
    <w:rsid w:val="57924356"/>
    <w:rsid w:val="57C609AF"/>
    <w:rsid w:val="586A1027"/>
    <w:rsid w:val="595CA42A"/>
    <w:rsid w:val="5A395B60"/>
    <w:rsid w:val="5A9CB259"/>
    <w:rsid w:val="5B0D2203"/>
    <w:rsid w:val="5C99A0FB"/>
    <w:rsid w:val="5D086229"/>
    <w:rsid w:val="5F5B844E"/>
    <w:rsid w:val="5FE3C3A5"/>
    <w:rsid w:val="6286AF13"/>
    <w:rsid w:val="62FFBEC6"/>
    <w:rsid w:val="644B8225"/>
    <w:rsid w:val="65375792"/>
    <w:rsid w:val="6660B3C4"/>
    <w:rsid w:val="67175FFC"/>
    <w:rsid w:val="677CB015"/>
    <w:rsid w:val="6973F6E4"/>
    <w:rsid w:val="6A099A8B"/>
    <w:rsid w:val="6A548FD5"/>
    <w:rsid w:val="6B1685DB"/>
    <w:rsid w:val="6C025B48"/>
    <w:rsid w:val="6DA388B2"/>
    <w:rsid w:val="6F75E407"/>
    <w:rsid w:val="6FBC7406"/>
    <w:rsid w:val="718F35ED"/>
    <w:rsid w:val="72719CCC"/>
    <w:rsid w:val="72755AEC"/>
    <w:rsid w:val="74C3364F"/>
    <w:rsid w:val="760830C0"/>
    <w:rsid w:val="7683A64E"/>
    <w:rsid w:val="774059EA"/>
    <w:rsid w:val="777751E6"/>
    <w:rsid w:val="78C7065E"/>
    <w:rsid w:val="78F984D3"/>
    <w:rsid w:val="790DDB0C"/>
    <w:rsid w:val="797D5256"/>
    <w:rsid w:val="7A80589C"/>
    <w:rsid w:val="7D4FA55E"/>
    <w:rsid w:val="7DF01BA1"/>
    <w:rsid w:val="7E1C2F71"/>
    <w:rsid w:val="7EE322CB"/>
    <w:rsid w:val="7FC55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F0F6"/>
  <w15:chartTrackingRefBased/>
  <w15:docId w15:val="{B81730BA-7257-3147-8902-EF2DCFE7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3F"/>
  </w:style>
  <w:style w:type="paragraph" w:styleId="Heading1">
    <w:name w:val="heading 1"/>
    <w:basedOn w:val="Normal"/>
    <w:next w:val="Normal"/>
    <w:link w:val="Heading1Char"/>
    <w:uiPriority w:val="9"/>
    <w:qFormat/>
    <w:rsid w:val="000D1132"/>
    <w:pPr>
      <w:spacing w:line="276" w:lineRule="auto"/>
      <w:contextualSpacing/>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E3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E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0E3F"/>
    <w:rPr>
      <w:rFonts w:ascii="Times New Roman" w:hAnsi="Times New Roman" w:cs="Times New Roman"/>
      <w:sz w:val="18"/>
      <w:szCs w:val="18"/>
    </w:rPr>
  </w:style>
  <w:style w:type="paragraph" w:styleId="ListParagraph">
    <w:name w:val="List Paragraph"/>
    <w:basedOn w:val="Normal"/>
    <w:uiPriority w:val="34"/>
    <w:qFormat/>
    <w:rsid w:val="00370E3F"/>
    <w:pPr>
      <w:ind w:left="720"/>
      <w:contextualSpacing/>
    </w:pPr>
  </w:style>
  <w:style w:type="paragraph" w:styleId="Header">
    <w:name w:val="header"/>
    <w:basedOn w:val="Normal"/>
    <w:link w:val="HeaderChar"/>
    <w:uiPriority w:val="99"/>
    <w:unhideWhenUsed/>
    <w:rsid w:val="004D31B6"/>
    <w:pPr>
      <w:tabs>
        <w:tab w:val="center" w:pos="4680"/>
        <w:tab w:val="right" w:pos="9360"/>
      </w:tabs>
    </w:pPr>
  </w:style>
  <w:style w:type="character" w:customStyle="1" w:styleId="HeaderChar">
    <w:name w:val="Header Char"/>
    <w:basedOn w:val="DefaultParagraphFont"/>
    <w:link w:val="Header"/>
    <w:uiPriority w:val="99"/>
    <w:rsid w:val="004D31B6"/>
  </w:style>
  <w:style w:type="paragraph" w:styleId="Footer">
    <w:name w:val="footer"/>
    <w:basedOn w:val="Normal"/>
    <w:link w:val="FooterChar"/>
    <w:uiPriority w:val="99"/>
    <w:unhideWhenUsed/>
    <w:rsid w:val="004D31B6"/>
    <w:pPr>
      <w:tabs>
        <w:tab w:val="center" w:pos="4680"/>
        <w:tab w:val="right" w:pos="9360"/>
      </w:tabs>
    </w:pPr>
  </w:style>
  <w:style w:type="character" w:customStyle="1" w:styleId="FooterChar">
    <w:name w:val="Footer Char"/>
    <w:basedOn w:val="DefaultParagraphFont"/>
    <w:link w:val="Footer"/>
    <w:uiPriority w:val="99"/>
    <w:rsid w:val="004D31B6"/>
  </w:style>
  <w:style w:type="character" w:customStyle="1" w:styleId="Heading1Char">
    <w:name w:val="Heading 1 Char"/>
    <w:basedOn w:val="DefaultParagraphFont"/>
    <w:link w:val="Heading1"/>
    <w:uiPriority w:val="9"/>
    <w:rsid w:val="000D1132"/>
    <w:rPr>
      <w:b/>
      <w:sz w:val="32"/>
      <w:szCs w:val="32"/>
    </w:rPr>
  </w:style>
  <w:style w:type="character" w:styleId="Hyperlink">
    <w:name w:val="Hyperlink"/>
    <w:basedOn w:val="DefaultParagraphFont"/>
    <w:uiPriority w:val="99"/>
    <w:unhideWhenUsed/>
    <w:rsid w:val="000C10D9"/>
    <w:rPr>
      <w:color w:val="0563C1" w:themeColor="hyperlink"/>
      <w:u w:val="single"/>
    </w:rPr>
  </w:style>
  <w:style w:type="character" w:styleId="UnresolvedMention">
    <w:name w:val="Unresolved Mention"/>
    <w:basedOn w:val="DefaultParagraphFont"/>
    <w:uiPriority w:val="99"/>
    <w:unhideWhenUsed/>
    <w:rsid w:val="000C10D9"/>
    <w:rPr>
      <w:color w:val="605E5C"/>
      <w:shd w:val="clear" w:color="auto" w:fill="E1DFDD"/>
    </w:rPr>
  </w:style>
  <w:style w:type="character" w:styleId="CommentReference">
    <w:name w:val="annotation reference"/>
    <w:basedOn w:val="DefaultParagraphFont"/>
    <w:uiPriority w:val="99"/>
    <w:semiHidden/>
    <w:unhideWhenUsed/>
    <w:rsid w:val="00945B85"/>
    <w:rPr>
      <w:sz w:val="16"/>
      <w:szCs w:val="16"/>
    </w:rPr>
  </w:style>
  <w:style w:type="paragraph" w:styleId="CommentText">
    <w:name w:val="annotation text"/>
    <w:basedOn w:val="Normal"/>
    <w:link w:val="CommentTextChar"/>
    <w:uiPriority w:val="99"/>
    <w:semiHidden/>
    <w:unhideWhenUsed/>
    <w:rsid w:val="00945B85"/>
    <w:rPr>
      <w:sz w:val="20"/>
      <w:szCs w:val="20"/>
    </w:rPr>
  </w:style>
  <w:style w:type="character" w:customStyle="1" w:styleId="CommentTextChar">
    <w:name w:val="Comment Text Char"/>
    <w:basedOn w:val="DefaultParagraphFont"/>
    <w:link w:val="CommentText"/>
    <w:uiPriority w:val="99"/>
    <w:semiHidden/>
    <w:rsid w:val="00945B85"/>
    <w:rPr>
      <w:sz w:val="20"/>
      <w:szCs w:val="20"/>
    </w:rPr>
  </w:style>
  <w:style w:type="paragraph" w:styleId="CommentSubject">
    <w:name w:val="annotation subject"/>
    <w:basedOn w:val="CommentText"/>
    <w:next w:val="CommentText"/>
    <w:link w:val="CommentSubjectChar"/>
    <w:uiPriority w:val="99"/>
    <w:semiHidden/>
    <w:unhideWhenUsed/>
    <w:rsid w:val="00945B85"/>
    <w:rPr>
      <w:b/>
      <w:bCs/>
    </w:rPr>
  </w:style>
  <w:style w:type="character" w:customStyle="1" w:styleId="CommentSubjectChar">
    <w:name w:val="Comment Subject Char"/>
    <w:basedOn w:val="CommentTextChar"/>
    <w:link w:val="CommentSubject"/>
    <w:uiPriority w:val="99"/>
    <w:semiHidden/>
    <w:rsid w:val="00945B85"/>
    <w:rPr>
      <w:b/>
      <w:bCs/>
      <w:sz w:val="20"/>
      <w:szCs w:val="20"/>
    </w:rPr>
  </w:style>
  <w:style w:type="character" w:styleId="Mention">
    <w:name w:val="Mention"/>
    <w:basedOn w:val="DefaultParagraphFont"/>
    <w:uiPriority w:val="99"/>
    <w:unhideWhenUsed/>
    <w:rsid w:val="003A0065"/>
    <w:rPr>
      <w:color w:val="2B579A"/>
      <w:shd w:val="clear" w:color="auto" w:fill="E1DFDD"/>
    </w:rPr>
  </w:style>
  <w:style w:type="character" w:styleId="FollowedHyperlink">
    <w:name w:val="FollowedHyperlink"/>
    <w:basedOn w:val="DefaultParagraphFont"/>
    <w:uiPriority w:val="99"/>
    <w:semiHidden/>
    <w:unhideWhenUsed/>
    <w:rsid w:val="0061766C"/>
    <w:rPr>
      <w:color w:val="954F72" w:themeColor="followedHyperlink"/>
      <w:u w:val="single"/>
    </w:rPr>
  </w:style>
  <w:style w:type="table" w:styleId="TableGrid">
    <w:name w:val="Table Grid"/>
    <w:basedOn w:val="TableNormal"/>
    <w:uiPriority w:val="39"/>
    <w:rsid w:val="005F3B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FB7"/>
  </w:style>
  <w:style w:type="paragraph" w:styleId="EndnoteText">
    <w:name w:val="endnote text"/>
    <w:basedOn w:val="Normal"/>
    <w:link w:val="EndnoteTextChar"/>
    <w:uiPriority w:val="99"/>
    <w:semiHidden/>
    <w:unhideWhenUsed/>
    <w:rsid w:val="003619B5"/>
    <w:rPr>
      <w:sz w:val="20"/>
      <w:szCs w:val="20"/>
    </w:rPr>
  </w:style>
  <w:style w:type="character" w:customStyle="1" w:styleId="EndnoteTextChar">
    <w:name w:val="Endnote Text Char"/>
    <w:basedOn w:val="DefaultParagraphFont"/>
    <w:link w:val="EndnoteText"/>
    <w:uiPriority w:val="99"/>
    <w:semiHidden/>
    <w:rsid w:val="003619B5"/>
    <w:rPr>
      <w:sz w:val="20"/>
      <w:szCs w:val="20"/>
    </w:rPr>
  </w:style>
  <w:style w:type="character" w:styleId="EndnoteReference">
    <w:name w:val="endnote reference"/>
    <w:basedOn w:val="DefaultParagraphFont"/>
    <w:uiPriority w:val="99"/>
    <w:semiHidden/>
    <w:unhideWhenUsed/>
    <w:rsid w:val="00361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144854">
      <w:bodyDiv w:val="1"/>
      <w:marLeft w:val="0"/>
      <w:marRight w:val="0"/>
      <w:marTop w:val="0"/>
      <w:marBottom w:val="0"/>
      <w:divBdr>
        <w:top w:val="none" w:sz="0" w:space="0" w:color="auto"/>
        <w:left w:val="none" w:sz="0" w:space="0" w:color="auto"/>
        <w:bottom w:val="none" w:sz="0" w:space="0" w:color="auto"/>
        <w:right w:val="none" w:sz="0" w:space="0" w:color="auto"/>
      </w:divBdr>
    </w:div>
    <w:div w:id="1288898695">
      <w:bodyDiv w:val="1"/>
      <w:marLeft w:val="0"/>
      <w:marRight w:val="0"/>
      <w:marTop w:val="0"/>
      <w:marBottom w:val="0"/>
      <w:divBdr>
        <w:top w:val="none" w:sz="0" w:space="0" w:color="auto"/>
        <w:left w:val="none" w:sz="0" w:space="0" w:color="auto"/>
        <w:bottom w:val="none" w:sz="0" w:space="0" w:color="auto"/>
        <w:right w:val="none" w:sz="0" w:space="0" w:color="auto"/>
      </w:divBdr>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
    <w:div w:id="1672564205">
      <w:bodyDiv w:val="1"/>
      <w:marLeft w:val="0"/>
      <w:marRight w:val="0"/>
      <w:marTop w:val="0"/>
      <w:marBottom w:val="0"/>
      <w:divBdr>
        <w:top w:val="none" w:sz="0" w:space="0" w:color="auto"/>
        <w:left w:val="none" w:sz="0" w:space="0" w:color="auto"/>
        <w:bottom w:val="none" w:sz="0" w:space="0" w:color="auto"/>
        <w:right w:val="none" w:sz="0" w:space="0" w:color="auto"/>
      </w:divBdr>
      <w:divsChild>
        <w:div w:id="317928751">
          <w:marLeft w:val="0"/>
          <w:marRight w:val="0"/>
          <w:marTop w:val="0"/>
          <w:marBottom w:val="0"/>
          <w:divBdr>
            <w:top w:val="none" w:sz="0" w:space="0" w:color="auto"/>
            <w:left w:val="none" w:sz="0" w:space="0" w:color="auto"/>
            <w:bottom w:val="none" w:sz="0" w:space="0" w:color="auto"/>
            <w:right w:val="none" w:sz="0" w:space="0" w:color="auto"/>
          </w:divBdr>
          <w:divsChild>
            <w:div w:id="602154474">
              <w:marLeft w:val="0"/>
              <w:marRight w:val="0"/>
              <w:marTop w:val="0"/>
              <w:marBottom w:val="0"/>
              <w:divBdr>
                <w:top w:val="none" w:sz="0" w:space="0" w:color="auto"/>
                <w:left w:val="none" w:sz="0" w:space="0" w:color="auto"/>
                <w:bottom w:val="none" w:sz="0" w:space="0" w:color="auto"/>
                <w:right w:val="none" w:sz="0" w:space="0" w:color="auto"/>
              </w:divBdr>
              <w:divsChild>
                <w:div w:id="5720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3753">
          <w:marLeft w:val="0"/>
          <w:marRight w:val="0"/>
          <w:marTop w:val="0"/>
          <w:marBottom w:val="0"/>
          <w:divBdr>
            <w:top w:val="none" w:sz="0" w:space="0" w:color="auto"/>
            <w:left w:val="none" w:sz="0" w:space="0" w:color="auto"/>
            <w:bottom w:val="none" w:sz="0" w:space="0" w:color="auto"/>
            <w:right w:val="none" w:sz="0" w:space="0" w:color="auto"/>
          </w:divBdr>
          <w:divsChild>
            <w:div w:id="282617595">
              <w:marLeft w:val="0"/>
              <w:marRight w:val="0"/>
              <w:marTop w:val="0"/>
              <w:marBottom w:val="0"/>
              <w:divBdr>
                <w:top w:val="none" w:sz="0" w:space="0" w:color="auto"/>
                <w:left w:val="none" w:sz="0" w:space="0" w:color="auto"/>
                <w:bottom w:val="none" w:sz="0" w:space="0" w:color="auto"/>
                <w:right w:val="none" w:sz="0" w:space="0" w:color="auto"/>
              </w:divBdr>
              <w:divsChild>
                <w:div w:id="2005208682">
                  <w:marLeft w:val="0"/>
                  <w:marRight w:val="0"/>
                  <w:marTop w:val="0"/>
                  <w:marBottom w:val="0"/>
                  <w:divBdr>
                    <w:top w:val="none" w:sz="0" w:space="0" w:color="auto"/>
                    <w:left w:val="none" w:sz="0" w:space="0" w:color="auto"/>
                    <w:bottom w:val="none" w:sz="0" w:space="0" w:color="auto"/>
                    <w:right w:val="none" w:sz="0" w:space="0" w:color="auto"/>
                  </w:divBdr>
                </w:div>
              </w:divsChild>
            </w:div>
            <w:div w:id="409234322">
              <w:marLeft w:val="0"/>
              <w:marRight w:val="0"/>
              <w:marTop w:val="0"/>
              <w:marBottom w:val="0"/>
              <w:divBdr>
                <w:top w:val="none" w:sz="0" w:space="0" w:color="auto"/>
                <w:left w:val="none" w:sz="0" w:space="0" w:color="auto"/>
                <w:bottom w:val="none" w:sz="0" w:space="0" w:color="auto"/>
                <w:right w:val="none" w:sz="0" w:space="0" w:color="auto"/>
              </w:divBdr>
              <w:divsChild>
                <w:div w:id="1859809872">
                  <w:marLeft w:val="0"/>
                  <w:marRight w:val="0"/>
                  <w:marTop w:val="0"/>
                  <w:marBottom w:val="0"/>
                  <w:divBdr>
                    <w:top w:val="none" w:sz="0" w:space="0" w:color="auto"/>
                    <w:left w:val="none" w:sz="0" w:space="0" w:color="auto"/>
                    <w:bottom w:val="none" w:sz="0" w:space="0" w:color="auto"/>
                    <w:right w:val="none" w:sz="0" w:space="0" w:color="auto"/>
                  </w:divBdr>
                </w:div>
              </w:divsChild>
            </w:div>
            <w:div w:id="1827629003">
              <w:marLeft w:val="0"/>
              <w:marRight w:val="0"/>
              <w:marTop w:val="0"/>
              <w:marBottom w:val="0"/>
              <w:divBdr>
                <w:top w:val="none" w:sz="0" w:space="0" w:color="auto"/>
                <w:left w:val="none" w:sz="0" w:space="0" w:color="auto"/>
                <w:bottom w:val="none" w:sz="0" w:space="0" w:color="auto"/>
                <w:right w:val="none" w:sz="0" w:space="0" w:color="auto"/>
              </w:divBdr>
              <w:divsChild>
                <w:div w:id="11990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6528">
          <w:marLeft w:val="0"/>
          <w:marRight w:val="0"/>
          <w:marTop w:val="0"/>
          <w:marBottom w:val="0"/>
          <w:divBdr>
            <w:top w:val="none" w:sz="0" w:space="0" w:color="auto"/>
            <w:left w:val="none" w:sz="0" w:space="0" w:color="auto"/>
            <w:bottom w:val="none" w:sz="0" w:space="0" w:color="auto"/>
            <w:right w:val="none" w:sz="0" w:space="0" w:color="auto"/>
          </w:divBdr>
          <w:divsChild>
            <w:div w:id="2083091639">
              <w:marLeft w:val="0"/>
              <w:marRight w:val="0"/>
              <w:marTop w:val="0"/>
              <w:marBottom w:val="0"/>
              <w:divBdr>
                <w:top w:val="none" w:sz="0" w:space="0" w:color="auto"/>
                <w:left w:val="none" w:sz="0" w:space="0" w:color="auto"/>
                <w:bottom w:val="none" w:sz="0" w:space="0" w:color="auto"/>
                <w:right w:val="none" w:sz="0" w:space="0" w:color="auto"/>
              </w:divBdr>
            </w:div>
          </w:divsChild>
        </w:div>
        <w:div w:id="1498110483">
          <w:marLeft w:val="0"/>
          <w:marRight w:val="0"/>
          <w:marTop w:val="0"/>
          <w:marBottom w:val="0"/>
          <w:divBdr>
            <w:top w:val="none" w:sz="0" w:space="0" w:color="auto"/>
            <w:left w:val="none" w:sz="0" w:space="0" w:color="auto"/>
            <w:bottom w:val="none" w:sz="0" w:space="0" w:color="auto"/>
            <w:right w:val="none" w:sz="0" w:space="0" w:color="auto"/>
          </w:divBdr>
          <w:divsChild>
            <w:div w:id="543567317">
              <w:marLeft w:val="0"/>
              <w:marRight w:val="0"/>
              <w:marTop w:val="0"/>
              <w:marBottom w:val="0"/>
              <w:divBdr>
                <w:top w:val="none" w:sz="0" w:space="0" w:color="auto"/>
                <w:left w:val="none" w:sz="0" w:space="0" w:color="auto"/>
                <w:bottom w:val="none" w:sz="0" w:space="0" w:color="auto"/>
                <w:right w:val="none" w:sz="0" w:space="0" w:color="auto"/>
              </w:divBdr>
              <w:divsChild>
                <w:div w:id="1709600249">
                  <w:marLeft w:val="0"/>
                  <w:marRight w:val="0"/>
                  <w:marTop w:val="0"/>
                  <w:marBottom w:val="0"/>
                  <w:divBdr>
                    <w:top w:val="none" w:sz="0" w:space="0" w:color="auto"/>
                    <w:left w:val="none" w:sz="0" w:space="0" w:color="auto"/>
                    <w:bottom w:val="none" w:sz="0" w:space="0" w:color="auto"/>
                    <w:right w:val="none" w:sz="0" w:space="0" w:color="auto"/>
                  </w:divBdr>
                </w:div>
              </w:divsChild>
            </w:div>
            <w:div w:id="1963530822">
              <w:marLeft w:val="0"/>
              <w:marRight w:val="0"/>
              <w:marTop w:val="0"/>
              <w:marBottom w:val="0"/>
              <w:divBdr>
                <w:top w:val="none" w:sz="0" w:space="0" w:color="auto"/>
                <w:left w:val="none" w:sz="0" w:space="0" w:color="auto"/>
                <w:bottom w:val="none" w:sz="0" w:space="0" w:color="auto"/>
                <w:right w:val="none" w:sz="0" w:space="0" w:color="auto"/>
              </w:divBdr>
              <w:divsChild>
                <w:div w:id="11421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8883">
          <w:marLeft w:val="0"/>
          <w:marRight w:val="0"/>
          <w:marTop w:val="0"/>
          <w:marBottom w:val="0"/>
          <w:divBdr>
            <w:top w:val="none" w:sz="0" w:space="0" w:color="auto"/>
            <w:left w:val="none" w:sz="0" w:space="0" w:color="auto"/>
            <w:bottom w:val="none" w:sz="0" w:space="0" w:color="auto"/>
            <w:right w:val="none" w:sz="0" w:space="0" w:color="auto"/>
          </w:divBdr>
          <w:divsChild>
            <w:div w:id="1048604329">
              <w:marLeft w:val="0"/>
              <w:marRight w:val="0"/>
              <w:marTop w:val="0"/>
              <w:marBottom w:val="0"/>
              <w:divBdr>
                <w:top w:val="none" w:sz="0" w:space="0" w:color="auto"/>
                <w:left w:val="none" w:sz="0" w:space="0" w:color="auto"/>
                <w:bottom w:val="none" w:sz="0" w:space="0" w:color="auto"/>
                <w:right w:val="none" w:sz="0" w:space="0" w:color="auto"/>
              </w:divBdr>
            </w:div>
          </w:divsChild>
        </w:div>
        <w:div w:id="1853495701">
          <w:marLeft w:val="0"/>
          <w:marRight w:val="0"/>
          <w:marTop w:val="0"/>
          <w:marBottom w:val="0"/>
          <w:divBdr>
            <w:top w:val="none" w:sz="0" w:space="0" w:color="auto"/>
            <w:left w:val="none" w:sz="0" w:space="0" w:color="auto"/>
            <w:bottom w:val="none" w:sz="0" w:space="0" w:color="auto"/>
            <w:right w:val="none" w:sz="0" w:space="0" w:color="auto"/>
          </w:divBdr>
          <w:divsChild>
            <w:div w:id="13129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7391">
      <w:bodyDiv w:val="1"/>
      <w:marLeft w:val="0"/>
      <w:marRight w:val="0"/>
      <w:marTop w:val="0"/>
      <w:marBottom w:val="0"/>
      <w:divBdr>
        <w:top w:val="none" w:sz="0" w:space="0" w:color="auto"/>
        <w:left w:val="none" w:sz="0" w:space="0" w:color="auto"/>
        <w:bottom w:val="none" w:sz="0" w:space="0" w:color="auto"/>
        <w:right w:val="none" w:sz="0" w:space="0" w:color="auto"/>
      </w:divBdr>
    </w:div>
    <w:div w:id="1857301579">
      <w:bodyDiv w:val="1"/>
      <w:marLeft w:val="0"/>
      <w:marRight w:val="0"/>
      <w:marTop w:val="0"/>
      <w:marBottom w:val="0"/>
      <w:divBdr>
        <w:top w:val="none" w:sz="0" w:space="0" w:color="auto"/>
        <w:left w:val="none" w:sz="0" w:space="0" w:color="auto"/>
        <w:bottom w:val="none" w:sz="0" w:space="0" w:color="auto"/>
        <w:right w:val="none" w:sz="0" w:space="0" w:color="auto"/>
      </w:divBdr>
    </w:div>
    <w:div w:id="2067333363">
      <w:bodyDiv w:val="1"/>
      <w:marLeft w:val="0"/>
      <w:marRight w:val="0"/>
      <w:marTop w:val="0"/>
      <w:marBottom w:val="0"/>
      <w:divBdr>
        <w:top w:val="none" w:sz="0" w:space="0" w:color="auto"/>
        <w:left w:val="none" w:sz="0" w:space="0" w:color="auto"/>
        <w:bottom w:val="none" w:sz="0" w:space="0" w:color="auto"/>
        <w:right w:val="none" w:sz="0" w:space="0" w:color="auto"/>
      </w:divBdr>
    </w:div>
    <w:div w:id="20862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dtrust.org/rti/sead-assessments-a-framework-for-state-and-district-leaders/" TargetMode="External"/><Relationship Id="rId26" Type="http://schemas.openxmlformats.org/officeDocument/2006/relationships/hyperlink" Target="https://xsel-labs.com/" TargetMode="External"/><Relationship Id="rId39" Type="http://schemas.openxmlformats.org/officeDocument/2006/relationships/hyperlink" Target="https://www.mindgarden.com/316-mbi-educators-survey" TargetMode="External"/><Relationship Id="rId21" Type="http://schemas.openxmlformats.org/officeDocument/2006/relationships/hyperlink" Target="https://www.panoramaed.com/" TargetMode="External"/><Relationship Id="rId34" Type="http://schemas.openxmlformats.org/officeDocument/2006/relationships/hyperlink" Target="https://www.researchgate.net/publication/258136012_A_Motivational_Perspective_on_Engagement_and_Disaffection_Conceptualization_and_Assessment_of_Children's_Behavioral_and_Emotional_Participation_in_Academic_Activities_in_the_Classroom" TargetMode="External"/><Relationship Id="rId42" Type="http://schemas.openxmlformats.org/officeDocument/2006/relationships/hyperlink" Target="https://consortium.uchicago.edu/publications/track-indicator-predictor-high-school-graduation" TargetMode="External"/><Relationship Id="rId47" Type="http://schemas.openxmlformats.org/officeDocument/2006/relationships/hyperlink" Target="https://drc.casel.org/resources-by-topic/?topic=school-visit-observation-tool" TargetMode="External"/><Relationship Id="rId50" Type="http://schemas.openxmlformats.org/officeDocument/2006/relationships/hyperlink" Target="https://ctb.ku.edu/en/table-of-contents/assessment/assessing-community-needs-and-resources/conduct-focus-groups/mai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hoolguide.casel.org/resource/indicators-of-schoolwide-sel-walkthrough-protocol/" TargetMode="External"/><Relationship Id="rId29" Type="http://schemas.openxmlformats.org/officeDocument/2006/relationships/hyperlink" Target="https://calschls.org/site/assets/files/1103/csss-2021-100_in-school_final_watermark.pdf" TargetMode="External"/><Relationship Id="rId11" Type="http://schemas.openxmlformats.org/officeDocument/2006/relationships/hyperlink" Target="https://measuringsel.casel.org/pdf/practitioner-guidance.pdf" TargetMode="External"/><Relationship Id="rId24" Type="http://schemas.openxmlformats.org/officeDocument/2006/relationships/hyperlink" Target="https://www.6seconds.org/tools/sei/sei-yv/" TargetMode="External"/><Relationship Id="rId32" Type="http://schemas.openxmlformats.org/officeDocument/2006/relationships/hyperlink" Target="https://docs.google.com/document/d/1NbRmslY905tVWRIC0_iOYnPe-s0y3qeVlRgjFRglfWY/edit" TargetMode="External"/><Relationship Id="rId37" Type="http://schemas.openxmlformats.org/officeDocument/2006/relationships/hyperlink" Target="https://uchicagoimpact.org/our-offerings/cultivate" TargetMode="External"/><Relationship Id="rId40" Type="http://schemas.openxmlformats.org/officeDocument/2006/relationships/hyperlink" Target="https://pdfs.semanticscholar.org/b946/c74cf42a1fb17f260934f654ebc1a3465c2e.pdf" TargetMode="External"/><Relationship Id="rId45" Type="http://schemas.openxmlformats.org/officeDocument/2006/relationships/hyperlink" Target="https://drc.casel.org/rubric/"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asuringsel.casel.org/pdf/practitioner-guidance.pdf" TargetMode="External"/><Relationship Id="rId31" Type="http://schemas.openxmlformats.org/officeDocument/2006/relationships/hyperlink" Target="https://cpb-us-e1.wpmucdn.com/sites.ucsc.edu/dist/0/195/files/2017/09/Byrd-2017-British_Journal_of_Educational_Psychology.pdf" TargetMode="External"/><Relationship Id="rId44" Type="http://schemas.openxmlformats.org/officeDocument/2006/relationships/hyperlink" Target="http://schoolguide.casel.org/rubric/" TargetMode="External"/><Relationship Id="rId52" Type="http://schemas.openxmlformats.org/officeDocument/2006/relationships/hyperlink" Target="https://drc.casel.org/build-foundational-support-and-plan/shared-vision-and-plan/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asuringsel.casel.org/product/core-districts-sel-survey/" TargetMode="External"/><Relationship Id="rId22" Type="http://schemas.openxmlformats.org/officeDocument/2006/relationships/hyperlink" Target="https://apertureed.com/products-solutions/dessa-system-2/" TargetMode="External"/><Relationship Id="rId27" Type="http://schemas.openxmlformats.org/officeDocument/2006/relationships/hyperlink" Target="https://safesupportivelearning.ed.gov/topic-research/school-climate-measurement/school-climate-survey-compendium" TargetMode="External"/><Relationship Id="rId30" Type="http://schemas.openxmlformats.org/officeDocument/2006/relationships/hyperlink" Target="https://cpb-us-e1.wpmucdn.com/sites.ucsc.edu/dist/0/195/files/2017/09/Byrd-2017-British_Journal_of_Educational_Psychology.pdf" TargetMode="External"/><Relationship Id="rId35" Type="http://schemas.openxmlformats.org/officeDocument/2006/relationships/hyperlink" Target="https://schoolguide.casel.org/resource/indicators-of-schoolwide-sel-walkthrough-protocol/" TargetMode="External"/><Relationship Id="rId43" Type="http://schemas.openxmlformats.org/officeDocument/2006/relationships/hyperlink" Target="https://schoolguide.casel.org/focus-area-3/school/establish-discipline-policies-that-promote-sel/" TargetMode="External"/><Relationship Id="rId48" Type="http://schemas.openxmlformats.org/officeDocument/2006/relationships/hyperlink" Target="https://casel.org/guide/" TargetMode="External"/><Relationship Id="rId8" Type="http://schemas.openxmlformats.org/officeDocument/2006/relationships/webSettings" Target="webSettings.xml"/><Relationship Id="rId51" Type="http://schemas.openxmlformats.org/officeDocument/2006/relationships/hyperlink" Target="https://schoolguide.casel.org/focus-area-1b/action-pla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asuringsel.casel.org/pdf/Choosing-and-Using-SEL-Competency-Assessments_What-Schools-and-Districts-Need-to-Know.pdf" TargetMode="External"/><Relationship Id="rId25" Type="http://schemas.openxmlformats.org/officeDocument/2006/relationships/hyperlink" Target="https://demo.selweb.com/ee/demo" TargetMode="External"/><Relationship Id="rId33" Type="http://schemas.openxmlformats.org/officeDocument/2006/relationships/hyperlink" Target="https://www.perts.net/elevate" TargetMode="External"/><Relationship Id="rId38" Type="http://schemas.openxmlformats.org/officeDocument/2006/relationships/hyperlink" Target="https://files.eric.ed.gov/fulltext/ED581718.pdf" TargetMode="External"/><Relationship Id="rId46" Type="http://schemas.openxmlformats.org/officeDocument/2006/relationships/hyperlink" Target="https://schoolguide.casel.org/resource/indicators-of-schoolwide-sel-walkthrough-protocol/" TargetMode="External"/><Relationship Id="rId20" Type="http://schemas.openxmlformats.org/officeDocument/2006/relationships/hyperlink" Target="https://www.air.org/resource/are-you-ready-assess-social-and-emotional-development" TargetMode="External"/><Relationship Id="rId41" Type="http://schemas.openxmlformats.org/officeDocument/2006/relationships/hyperlink" Target="https://www.researchgate.net/publication/289250326_Validation_of_the_Mindfulness_in_Teaching_Scal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hoolguide.casel.org/resource/tool-staff-family-and-community-partner-survey-on-sel-implementation/" TargetMode="External"/><Relationship Id="rId23" Type="http://schemas.openxmlformats.org/officeDocument/2006/relationships/hyperlink" Target="https://www.washoeschools.net/Page/10932" TargetMode="External"/><Relationship Id="rId28" Type="http://schemas.openxmlformats.org/officeDocument/2006/relationships/hyperlink" Target="https://calschls.org/site/assets/files/1103/elem-sehm-2021_final_watermark.pdf" TargetMode="External"/><Relationship Id="rId36" Type="http://schemas.openxmlformats.org/officeDocument/2006/relationships/hyperlink" Target="https://psycnet.apa.org/record/2007-01726-007" TargetMode="External"/><Relationship Id="rId49" Type="http://schemas.openxmlformats.org/officeDocument/2006/relationships/hyperlink" Target="https://schoolguide.casel.org/resource/tool-staff-family-and-community-partner-survey-on-sel-implementatio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onlinelibrary.wiley.com/doi/10.4073/csr.2012.10" TargetMode="External"/><Relationship Id="rId2" Type="http://schemas.openxmlformats.org/officeDocument/2006/relationships/hyperlink" Target="https://www.researchgate.net/profile/Steven_Sheldon/publication/228712368_Present_and_Accounted_for_Improving_Student_Attendance_Through_Family_and_Community_Involvement/links/551d45480cf23e2801fe0dde/Present-and-Accounted-for-Improving-Student-Attendance-Through-Family-and-Community-Involvement.pdf" TargetMode="External"/><Relationship Id="rId1" Type="http://schemas.openxmlformats.org/officeDocument/2006/relationships/hyperlink" Target="https://www.casel.org/wp-content/uploads/2016/01/meta-analysis-child-development-1.pdf" TargetMode="External"/><Relationship Id="rId6" Type="http://schemas.openxmlformats.org/officeDocument/2006/relationships/hyperlink" Target="https://www.casel.org/wp-content/uploads/2016/01/meta-analysis-child-development-1.pdf" TargetMode="External"/><Relationship Id="rId5" Type="http://schemas.openxmlformats.org/officeDocument/2006/relationships/hyperlink" Target="https://casel.org/2017-meta-analysis/" TargetMode="External"/><Relationship Id="rId4" Type="http://schemas.openxmlformats.org/officeDocument/2006/relationships/hyperlink" Target="https://peabody.vanderbilt.edu/TERA/files/School_Turnaround_After_Five_Year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published xmlns="6d0fa702-c493-4743-a89b-aedc816521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3" ma:contentTypeDescription="Create a new document." ma:contentTypeScope="" ma:versionID="a687993f80a77bfdb840d3ec41e78bc4">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834f9106f79777024c7853cdb89f4a0c"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Year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published" ma:index="20" nillable="true" ma:displayName="Year published" ma:format="Dropdown" ma:internalName="Yearpublis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8E80-01A1-4EEC-8388-9943FB47EB94}">
  <ds:schemaRefs>
    <ds:schemaRef ds:uri="http://schemas.microsoft.com/office/2006/metadata/properties"/>
    <ds:schemaRef ds:uri="http://schemas.microsoft.com/office/infopath/2007/PartnerControls"/>
    <ds:schemaRef ds:uri="6d0fa702-c493-4743-a89b-aedc816521a5"/>
  </ds:schemaRefs>
</ds:datastoreItem>
</file>

<file path=customXml/itemProps2.xml><?xml version="1.0" encoding="utf-8"?>
<ds:datastoreItem xmlns:ds="http://schemas.openxmlformats.org/officeDocument/2006/customXml" ds:itemID="{382B197A-1282-4CA0-8D00-328B587C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A66E9-4024-4BE6-B83B-9E241537CD08}">
  <ds:schemaRefs>
    <ds:schemaRef ds:uri="http://schemas.microsoft.com/sharepoint/v3/contenttype/forms"/>
  </ds:schemaRefs>
</ds:datastoreItem>
</file>

<file path=customXml/itemProps4.xml><?xml version="1.0" encoding="utf-8"?>
<ds:datastoreItem xmlns:ds="http://schemas.openxmlformats.org/officeDocument/2006/customXml" ds:itemID="{39D4F8FC-FA34-6C4A-A412-6FE0AEA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Schu</dc:creator>
  <cp:keywords/>
  <dc:description/>
  <cp:lastModifiedBy>Claire Schu</cp:lastModifiedBy>
  <cp:revision>2</cp:revision>
  <dcterms:created xsi:type="dcterms:W3CDTF">2024-10-28T19:20:00Z</dcterms:created>
  <dcterms:modified xsi:type="dcterms:W3CDTF">2024-10-28T19:20:00Z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